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941" w:rsidRDefault="008207D1">
      <w:pPr>
        <w:pStyle w:val="a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ПОЯСНИТЕЛЬНАЯ ЗАПИСКА</w:t>
      </w:r>
    </w:p>
    <w:p w:rsidR="00CC3941" w:rsidRDefault="008207D1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к </w:t>
      </w:r>
      <w:r>
        <w:rPr>
          <w:b/>
          <w:sz w:val="28"/>
          <w:szCs w:val="28"/>
        </w:rPr>
        <w:t>прогнозу социально-экономического развития Брянской области</w:t>
      </w:r>
    </w:p>
    <w:p w:rsidR="00CC3941" w:rsidRDefault="008207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2025 год и на плановый период 2026 и 2027 годов</w:t>
      </w:r>
    </w:p>
    <w:p w:rsidR="00CC3941" w:rsidRDefault="00CC3941">
      <w:pPr>
        <w:jc w:val="center"/>
        <w:rPr>
          <w:b/>
          <w:sz w:val="28"/>
          <w:szCs w:val="28"/>
          <w:shd w:val="clear" w:color="auto" w:fill="FFFF00"/>
        </w:rPr>
      </w:pPr>
    </w:p>
    <w:p w:rsidR="00CC3941" w:rsidRDefault="008207D1">
      <w:pPr>
        <w:ind w:firstLine="709"/>
        <w:jc w:val="both"/>
        <w:rPr>
          <w:shd w:val="clear" w:color="auto" w:fill="FFFFFF"/>
        </w:rPr>
      </w:pPr>
      <w:proofErr w:type="gramStart"/>
      <w:r>
        <w:rPr>
          <w:bCs/>
          <w:sz w:val="28"/>
          <w:szCs w:val="28"/>
          <w:shd w:val="clear" w:color="auto" w:fill="FFFFFF"/>
        </w:rPr>
        <w:t>Базой для разработки прогноза социально-экономического развития Брянской области на 2025 год и на плановый период 2026 и 2027 годов являются основные макроэкономические показатели социально-экономического развития Брянской области за предыдущие годы, итоги за отчетный период 2024 года, основные параметры сценарных условий прогноза социально-экономического развития Российской Федерации на 2025 год и на плановый период 2026 и 2027 годов.</w:t>
      </w:r>
      <w:proofErr w:type="gramEnd"/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В прогнозе учтены цели и задачи, установленные в указе Президента Российской Федерации от 7 мая 20</w:t>
      </w:r>
      <w:r>
        <w:rPr>
          <w:bCs/>
          <w:color w:val="000000"/>
          <w:sz w:val="28"/>
          <w:szCs w:val="28"/>
          <w:shd w:val="clear" w:color="auto" w:fill="FFFFFF"/>
        </w:rPr>
        <w:t>24</w:t>
      </w:r>
      <w:r>
        <w:rPr>
          <w:bCs/>
          <w:sz w:val="28"/>
          <w:szCs w:val="28"/>
          <w:shd w:val="clear" w:color="auto" w:fill="FFFFFF"/>
        </w:rPr>
        <w:t xml:space="preserve"> года № </w:t>
      </w:r>
      <w:r>
        <w:rPr>
          <w:bCs/>
          <w:color w:val="000000"/>
          <w:sz w:val="28"/>
          <w:szCs w:val="28"/>
          <w:shd w:val="clear" w:color="auto" w:fill="FFFFFF"/>
        </w:rPr>
        <w:t xml:space="preserve">309, </w:t>
      </w:r>
      <w:r>
        <w:rPr>
          <w:bCs/>
          <w:sz w:val="28"/>
          <w:szCs w:val="28"/>
          <w:shd w:val="clear" w:color="auto" w:fill="FFFFFF"/>
        </w:rPr>
        <w:t>приоритеты и целевые индикаторы, определенные в Стратегии социально-экономического развития Брянской области на период до 2030 года.</w:t>
      </w:r>
    </w:p>
    <w:p w:rsidR="00CC3941" w:rsidRDefault="00CC3941">
      <w:pPr>
        <w:ind w:firstLine="709"/>
        <w:jc w:val="both"/>
        <w:rPr>
          <w:shd w:val="clear" w:color="auto" w:fill="FFFFFF"/>
        </w:rPr>
      </w:pPr>
    </w:p>
    <w:p w:rsidR="00CC3941" w:rsidRDefault="008207D1">
      <w:pPr>
        <w:pStyle w:val="21"/>
        <w:jc w:val="center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Общая оценка социально-экономической ситуации</w:t>
      </w:r>
    </w:p>
    <w:p w:rsidR="00CC3941" w:rsidRDefault="00CC3941">
      <w:pPr>
        <w:pStyle w:val="21"/>
        <w:jc w:val="center"/>
        <w:rPr>
          <w:sz w:val="28"/>
          <w:szCs w:val="28"/>
          <w:shd w:val="clear" w:color="auto" w:fill="FFFFFF"/>
        </w:rPr>
      </w:pP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 январе - августе 2024 года промышленными пр</w:t>
      </w:r>
      <w:bookmarkStart w:id="0" w:name="_GoBack"/>
      <w:bookmarkEnd w:id="0"/>
      <w:r>
        <w:rPr>
          <w:color w:val="000000"/>
          <w:sz w:val="28"/>
          <w:szCs w:val="28"/>
          <w:shd w:val="clear" w:color="auto" w:fill="FFFFFF"/>
        </w:rPr>
        <w:t xml:space="preserve">едприятиями Брянской области отгружено товаров собственного производства на 343,6 млрд. рублей, индекс промышленного производства к уровню соответствующего периода 2023 года составил 100,5 процента. 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Отгружено полезных ископаемых на 130,5 млн. рублей, индекс промышленного производства по данному виду экономической деятельности составил 105,6 процента.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По группе обрабатывающих производств объем отгруженных товаров составил 320,4 млрд. рублей, индекс промышленного производства — 100,4 процента.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proofErr w:type="gramStart"/>
      <w:r>
        <w:rPr>
          <w:color w:val="000000"/>
          <w:sz w:val="28"/>
          <w:szCs w:val="28"/>
          <w:shd w:val="clear" w:color="auto" w:fill="FFFFFF"/>
        </w:rPr>
        <w:t>Объем отгруженных товаров собственного производства обрабатывающих производств на 85,8 процента формируют предприятия следующих видов деятельности:</w:t>
      </w:r>
      <w:r>
        <w:rPr>
          <w:color w:val="C9211E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производство пищевых продуктов (41,2 процента), производство прочих транспортных средств и оборудования (15,5 процента),</w:t>
      </w:r>
      <w:r>
        <w:rPr>
          <w:color w:val="C9211E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 производство химических веществ и химических продуктов (7,9 процента), производство готовых металлических изделий, кроме машин и оборудования (5,4 процента), производство прочей неметаллической минеральной продукции (4,8 процента), производство машин и оборудования, не включенных в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другие группировки (3,9 процента), производство автотранспортных средств, прицепов и полуприцепов (3,8 процента), производство бумаги и бумажных изделий (3,3 процента).</w:t>
      </w:r>
    </w:p>
    <w:p w:rsidR="00CC3941" w:rsidRDefault="008207D1">
      <w:pPr>
        <w:pStyle w:val="af1"/>
        <w:ind w:firstLine="709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предприятиях по обеспечению электрической энергией, газом и паром; кондиционированию воздуха за январь - август 2024 года отгружено товаров собственного производства на сумму 14,9 млрд. рублей. Индекс промышленного производства составил 100,3 процента.</w:t>
      </w:r>
    </w:p>
    <w:p w:rsidR="00CC3941" w:rsidRDefault="008207D1">
      <w:pPr>
        <w:pStyle w:val="af1"/>
        <w:ind w:firstLine="709"/>
        <w:rPr>
          <w:shd w:val="clear" w:color="auto" w:fill="FFFFFF"/>
        </w:rPr>
        <w:sectPr w:rsidR="00CC3941">
          <w:pgSz w:w="11906" w:h="16838"/>
          <w:pgMar w:top="1134" w:right="850" w:bottom="1134" w:left="1701" w:header="0" w:footer="0" w:gutter="0"/>
          <w:cols w:space="720"/>
          <w:formProt w:val="0"/>
          <w:docGrid w:linePitch="360"/>
        </w:sectPr>
      </w:pPr>
      <w:r>
        <w:rPr>
          <w:color w:val="000000"/>
          <w:sz w:val="28"/>
          <w:szCs w:val="28"/>
          <w:shd w:val="clear" w:color="auto" w:fill="FFFFFF"/>
        </w:rPr>
        <w:t xml:space="preserve">На предприятиях по обеспечению водоснабжения; водоотведения, организации сбора и утилизации отходов, деятельности по ликвидации </w:t>
      </w:r>
    </w:p>
    <w:p w:rsidR="00CC3941" w:rsidRDefault="008207D1">
      <w:pPr>
        <w:pStyle w:val="af1"/>
        <w:ind w:firstLine="709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>загрязнений за январь - август 2024 года отгружено товаров собственного производства на сумму 8,2 млрд. рублей. Индекс промышленного производства составил 101,7 процента.</w:t>
      </w:r>
    </w:p>
    <w:p w:rsidR="00CC3941" w:rsidRDefault="008207D1">
      <w:pPr>
        <w:pStyle w:val="af1"/>
        <w:ind w:firstLine="709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В январе - августе 2024 года объем производства продукции сельского хозяйства в хозяйствах всех категорий составил 110,3 млрд. рублей или 100,3 процента к соответствующему периоду 2023 года. </w:t>
      </w:r>
    </w:p>
    <w:p w:rsidR="00CC3941" w:rsidRPr="003A0F3F" w:rsidRDefault="008207D1">
      <w:pPr>
        <w:pStyle w:val="31"/>
        <w:spacing w:line="240" w:lineRule="auto"/>
        <w:ind w:firstLine="709"/>
        <w:rPr>
          <w:rFonts w:ascii="Times New Roman" w:hAnsi="Times New Roman"/>
          <w:shd w:val="clear" w:color="auto" w:fill="FFFFFF"/>
        </w:rPr>
      </w:pPr>
      <w:proofErr w:type="spellStart"/>
      <w:r w:rsidRPr="003A0F3F">
        <w:rPr>
          <w:rFonts w:ascii="Times New Roman" w:hAnsi="Times New Roman"/>
          <w:bCs w:val="0"/>
          <w:color w:val="000000"/>
          <w:sz w:val="28"/>
          <w:szCs w:val="28"/>
          <w:shd w:val="clear" w:color="auto" w:fill="FFFFFF"/>
        </w:rPr>
        <w:t>Сельхозтоваропроизводителями</w:t>
      </w:r>
      <w:proofErr w:type="spellEnd"/>
      <w:r w:rsidRPr="003A0F3F">
        <w:rPr>
          <w:rFonts w:ascii="Times New Roman" w:hAnsi="Times New Roman"/>
          <w:bCs w:val="0"/>
          <w:color w:val="000000"/>
          <w:sz w:val="28"/>
          <w:szCs w:val="28"/>
          <w:shd w:val="clear" w:color="auto" w:fill="FFFFFF"/>
        </w:rPr>
        <w:t xml:space="preserve"> всех форм собственности произведено мяса (в живом весе) 450,9 тыс. тонн, что составило 104,0 процента к уровню января - августа 2023 года, молока — 216,5 тыс. тонн (97,0 процентов). </w:t>
      </w:r>
    </w:p>
    <w:p w:rsidR="00CC3941" w:rsidRDefault="008207D1">
      <w:pPr>
        <w:pStyle w:val="22"/>
        <w:ind w:firstLine="709"/>
        <w:jc w:val="both"/>
        <w:rPr>
          <w:shd w:val="clear" w:color="auto" w:fill="FFFFFF"/>
        </w:rPr>
      </w:pPr>
      <w:r>
        <w:rPr>
          <w:color w:val="000000"/>
          <w:szCs w:val="28"/>
          <w:shd w:val="clear" w:color="auto" w:fill="FFFFFF"/>
          <w:lang w:eastAsia="zh-CN"/>
        </w:rPr>
        <w:t xml:space="preserve">Объем работ, выполненных по виду деятельности «строительство», в январе - августе 2024 года составил 22,5 млрд. рублей или 76,1 процента к уровню января - августа 2023 года. Введено в эксплуатацию 499,1 тыс. кв. метров общей площади жилых домов или 111,9 процента к январю - августу 2023 года, в том числе индивидуальными застройщиками сдано 349,7 тыс. кв. метров (больше в 1,7 раза).  </w:t>
      </w:r>
    </w:p>
    <w:p w:rsidR="00CC3941" w:rsidRDefault="008207D1">
      <w:pPr>
        <w:ind w:firstLine="708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  <w:lang w:eastAsia="zh-CN"/>
        </w:rPr>
        <w:t xml:space="preserve">В январе - июле 2024 года организациями Брянской области (кроме субъектов малого предпринимательства, кредитных организаций,  государственных (муниципальных) учреждений, </w:t>
      </w:r>
      <w:proofErr w:type="spellStart"/>
      <w:r>
        <w:rPr>
          <w:color w:val="000000"/>
          <w:sz w:val="28"/>
          <w:szCs w:val="28"/>
          <w:shd w:val="clear" w:color="auto" w:fill="FFFFFF"/>
          <w:lang w:eastAsia="zh-CN"/>
        </w:rPr>
        <w:t>некредитных</w:t>
      </w:r>
      <w:proofErr w:type="spellEnd"/>
      <w:r>
        <w:rPr>
          <w:color w:val="000000"/>
          <w:sz w:val="28"/>
          <w:szCs w:val="28"/>
          <w:shd w:val="clear" w:color="auto" w:fill="FFFFFF"/>
          <w:lang w:eastAsia="zh-CN"/>
        </w:rPr>
        <w:t xml:space="preserve"> финансовых организаций) получен положительный сальдированный финансовый результат в сумме 50,8 млрд. рублей (в январе - июле 2023 года по сопоставимому кругу предприятий положительный сальдированный финансовый результат составил 34,2 млрд. рублей). </w:t>
      </w:r>
    </w:p>
    <w:p w:rsidR="00CC3941" w:rsidRDefault="008207D1">
      <w:pPr>
        <w:pStyle w:val="a1"/>
        <w:ind w:firstLine="709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  <w:lang w:eastAsia="zh-CN"/>
        </w:rPr>
        <w:t>Удельный вес убыточных предприятий в целом по области в январе-</w:t>
      </w:r>
      <w:r>
        <w:rPr>
          <w:color w:val="000000"/>
          <w:sz w:val="28"/>
          <w:szCs w:val="28"/>
          <w:shd w:val="clear" w:color="auto" w:fill="FFFFFF"/>
        </w:rPr>
        <w:t>июле</w:t>
      </w:r>
      <w:r>
        <w:rPr>
          <w:color w:val="000000"/>
          <w:sz w:val="28"/>
          <w:szCs w:val="28"/>
          <w:shd w:val="clear" w:color="auto" w:fill="FFFFFF"/>
          <w:lang w:eastAsia="zh-CN"/>
        </w:rPr>
        <w:t xml:space="preserve"> 2024 года составил </w:t>
      </w:r>
      <w:r>
        <w:rPr>
          <w:color w:val="000000"/>
          <w:sz w:val="28"/>
          <w:szCs w:val="28"/>
          <w:shd w:val="clear" w:color="auto" w:fill="FFFFFF"/>
        </w:rPr>
        <w:t>29,9</w:t>
      </w:r>
      <w:r>
        <w:rPr>
          <w:color w:val="000000"/>
          <w:sz w:val="28"/>
          <w:szCs w:val="28"/>
          <w:shd w:val="clear" w:color="auto" w:fill="FFFFFF"/>
          <w:lang w:eastAsia="zh-CN"/>
        </w:rPr>
        <w:t xml:space="preserve"> процента, </w:t>
      </w:r>
      <w:r>
        <w:rPr>
          <w:color w:val="000000"/>
          <w:sz w:val="28"/>
          <w:szCs w:val="28"/>
          <w:shd w:val="clear" w:color="auto" w:fill="FFFFFF"/>
        </w:rPr>
        <w:t>увеличившись</w:t>
      </w:r>
      <w:r>
        <w:rPr>
          <w:color w:val="000000"/>
          <w:sz w:val="28"/>
          <w:szCs w:val="28"/>
          <w:shd w:val="clear" w:color="auto" w:fill="FFFFFF"/>
          <w:lang w:eastAsia="zh-CN"/>
        </w:rPr>
        <w:t xml:space="preserve"> по сравнению с январем - </w:t>
      </w:r>
      <w:r>
        <w:rPr>
          <w:color w:val="000000"/>
          <w:sz w:val="28"/>
          <w:szCs w:val="28"/>
          <w:shd w:val="clear" w:color="auto" w:fill="FFFFFF"/>
        </w:rPr>
        <w:t>июлем</w:t>
      </w:r>
      <w:r>
        <w:rPr>
          <w:color w:val="000000"/>
          <w:sz w:val="28"/>
          <w:szCs w:val="28"/>
          <w:shd w:val="clear" w:color="auto" w:fill="FFFFFF"/>
          <w:lang w:eastAsia="zh-CN"/>
        </w:rPr>
        <w:t xml:space="preserve"> 2023 года на </w:t>
      </w:r>
      <w:r>
        <w:rPr>
          <w:color w:val="000000"/>
          <w:sz w:val="28"/>
          <w:szCs w:val="28"/>
          <w:shd w:val="clear" w:color="auto" w:fill="FFFFFF"/>
        </w:rPr>
        <w:t>1,5</w:t>
      </w:r>
      <w:r>
        <w:rPr>
          <w:color w:val="000000"/>
          <w:sz w:val="28"/>
          <w:szCs w:val="28"/>
          <w:shd w:val="clear" w:color="auto" w:fill="FFFFFF"/>
          <w:lang w:eastAsia="zh-CN"/>
        </w:rPr>
        <w:t xml:space="preserve"> процентных пункта.  </w:t>
      </w:r>
    </w:p>
    <w:p w:rsidR="00CC3941" w:rsidRDefault="008207D1">
      <w:pPr>
        <w:pStyle w:val="22"/>
        <w:ind w:firstLine="709"/>
        <w:jc w:val="both"/>
        <w:rPr>
          <w:shd w:val="clear" w:color="auto" w:fill="FFFFFF"/>
        </w:rPr>
      </w:pPr>
      <w:r>
        <w:rPr>
          <w:color w:val="000000"/>
          <w:szCs w:val="28"/>
          <w:shd w:val="clear" w:color="auto" w:fill="FFFFFF"/>
          <w:lang w:eastAsia="zh-CN"/>
        </w:rPr>
        <w:t xml:space="preserve">Оборот розничной торговли за январь - август 2024 года составил 238,9 млрд. рублей, что на 1,4 процента больше, чем за январь - август 2023 года (в сопоставимых ценах). Объем платных услуг населению составил </w:t>
      </w:r>
      <w:r>
        <w:rPr>
          <w:color w:val="000000"/>
          <w:szCs w:val="28"/>
          <w:shd w:val="clear" w:color="auto" w:fill="FFFFFF"/>
        </w:rPr>
        <w:t>51,4</w:t>
      </w:r>
      <w:r>
        <w:rPr>
          <w:color w:val="000000"/>
          <w:szCs w:val="28"/>
          <w:shd w:val="clear" w:color="auto" w:fill="FFFFFF"/>
          <w:lang w:eastAsia="zh-CN"/>
        </w:rPr>
        <w:t xml:space="preserve"> млрд. рублей, что на </w:t>
      </w:r>
      <w:r>
        <w:rPr>
          <w:color w:val="000000"/>
          <w:szCs w:val="28"/>
          <w:shd w:val="clear" w:color="auto" w:fill="FFFFFF"/>
        </w:rPr>
        <w:t>0,1</w:t>
      </w:r>
      <w:r>
        <w:rPr>
          <w:color w:val="000000"/>
          <w:szCs w:val="28"/>
          <w:shd w:val="clear" w:color="auto" w:fill="FFFFFF"/>
          <w:lang w:eastAsia="zh-CN"/>
        </w:rPr>
        <w:t xml:space="preserve"> процента </w:t>
      </w:r>
      <w:r>
        <w:rPr>
          <w:color w:val="000000"/>
          <w:szCs w:val="28"/>
          <w:shd w:val="clear" w:color="auto" w:fill="FFFFFF"/>
        </w:rPr>
        <w:t>меньше</w:t>
      </w:r>
      <w:r>
        <w:rPr>
          <w:color w:val="000000"/>
          <w:szCs w:val="28"/>
          <w:shd w:val="clear" w:color="auto" w:fill="FFFFFF"/>
          <w:lang w:eastAsia="zh-CN"/>
        </w:rPr>
        <w:t xml:space="preserve">, чем за  январь - август 2023 года (в сопоставимых ценах).  </w:t>
      </w:r>
    </w:p>
    <w:p w:rsidR="00CC3941" w:rsidRDefault="008207D1">
      <w:pPr>
        <w:ind w:firstLine="709"/>
        <w:jc w:val="both"/>
        <w:textAlignment w:val="baseline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  <w:lang w:eastAsia="zh-CN"/>
        </w:rPr>
        <w:t>Численность официально зарегистрированных безработных по состоянию на 1 сентября 2024 года составила 2089 человек (на 1 января 2024 года - 2334 человека). Уровень официально регистрируемой безработицы составил 0,4 процента к численности рабочей силы (на 1 января 2024 года - 0,4 процента). Коэффициент напряженности на рынке труда составил 0,2 не занятых трудовой деятельностью граждан, состоящих на учете в службе занятости, в расчете на одну вакансию (на 1 января 2024 года - 0,2).</w:t>
      </w:r>
    </w:p>
    <w:p w:rsidR="00CC3941" w:rsidRDefault="008207D1">
      <w:pPr>
        <w:ind w:firstLine="708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Прогноз социально-экономического развития Брянской области </w:t>
      </w:r>
      <w:r>
        <w:rPr>
          <w:bCs/>
          <w:sz w:val="28"/>
          <w:szCs w:val="28"/>
          <w:shd w:val="clear" w:color="auto" w:fill="FFFFFF"/>
        </w:rPr>
        <w:t>на 2025 год и на плановый период 2026 и 2027 годов</w:t>
      </w:r>
      <w:r>
        <w:rPr>
          <w:sz w:val="28"/>
          <w:szCs w:val="28"/>
          <w:shd w:val="clear" w:color="auto" w:fill="FFFFFF"/>
        </w:rPr>
        <w:t xml:space="preserve"> разработан на вариативной основе в составе базового и консервативного вариантов. Темпы роста экономики Брянской области в 2025-2027 годах по базовому варианту прогноза составят </w:t>
      </w:r>
      <w:r>
        <w:rPr>
          <w:color w:val="000000"/>
          <w:sz w:val="28"/>
          <w:szCs w:val="28"/>
          <w:shd w:val="clear" w:color="auto" w:fill="FFFFFF"/>
        </w:rPr>
        <w:t xml:space="preserve">102,5-102,8 </w:t>
      </w:r>
      <w:r>
        <w:rPr>
          <w:sz w:val="28"/>
          <w:szCs w:val="28"/>
          <w:shd w:val="clear" w:color="auto" w:fill="FFFFFF"/>
        </w:rPr>
        <w:t xml:space="preserve">процента. </w:t>
      </w:r>
    </w:p>
    <w:p w:rsidR="00CC3941" w:rsidRDefault="008207D1">
      <w:pPr>
        <w:ind w:firstLine="708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Пояснительная записка к прогнозу сформирована по показателям базового варианта прогноза.</w:t>
      </w:r>
    </w:p>
    <w:p w:rsidR="00CC3941" w:rsidRDefault="00CC3941">
      <w:pPr>
        <w:pStyle w:val="21"/>
        <w:jc w:val="center"/>
        <w:rPr>
          <w:shd w:val="clear" w:color="auto" w:fill="FFFFFF"/>
        </w:rPr>
      </w:pPr>
    </w:p>
    <w:p w:rsidR="00CC3941" w:rsidRDefault="008207D1">
      <w:pPr>
        <w:pStyle w:val="21"/>
        <w:jc w:val="center"/>
        <w:rPr>
          <w:shd w:val="clear" w:color="auto" w:fill="FFFFFF"/>
        </w:rPr>
      </w:pPr>
      <w:r>
        <w:rPr>
          <w:bCs w:val="0"/>
          <w:sz w:val="28"/>
          <w:szCs w:val="28"/>
          <w:shd w:val="clear" w:color="auto" w:fill="FFFFFF"/>
        </w:rPr>
        <w:lastRenderedPageBreak/>
        <w:t xml:space="preserve">1. </w:t>
      </w:r>
      <w:r>
        <w:rPr>
          <w:sz w:val="28"/>
          <w:szCs w:val="28"/>
          <w:shd w:val="clear" w:color="auto" w:fill="FFFFFF"/>
        </w:rPr>
        <w:t>Население</w:t>
      </w:r>
    </w:p>
    <w:p w:rsidR="00CC3941" w:rsidRDefault="00CC3941">
      <w:pPr>
        <w:pStyle w:val="21"/>
        <w:ind w:firstLine="709"/>
        <w:rPr>
          <w:sz w:val="28"/>
          <w:szCs w:val="28"/>
          <w:shd w:val="clear" w:color="auto" w:fill="FFFFFF"/>
        </w:rPr>
      </w:pPr>
    </w:p>
    <w:p w:rsidR="00CC3941" w:rsidRDefault="008207D1">
      <w:pPr>
        <w:pStyle w:val="21"/>
        <w:ind w:firstLine="709"/>
        <w:rPr>
          <w:shd w:val="clear" w:color="auto" w:fill="FFFFFF"/>
        </w:rPr>
      </w:pPr>
      <w:r>
        <w:rPr>
          <w:b w:val="0"/>
          <w:bCs w:val="0"/>
          <w:sz w:val="28"/>
          <w:szCs w:val="28"/>
          <w:shd w:val="clear" w:color="auto" w:fill="FFFFFF"/>
        </w:rPr>
        <w:t xml:space="preserve">В 2023 году суммарный коэффициент рождаемости составил 1,190 </w:t>
      </w:r>
      <w:proofErr w:type="gramStart"/>
      <w:r>
        <w:rPr>
          <w:b w:val="0"/>
          <w:bCs w:val="0"/>
          <w:color w:val="000000"/>
          <w:sz w:val="28"/>
          <w:szCs w:val="28"/>
          <w:shd w:val="clear" w:color="auto" w:fill="FFFFFF"/>
        </w:rPr>
        <w:t>родившихся</w:t>
      </w:r>
      <w:proofErr w:type="gramEnd"/>
      <w:r>
        <w:rPr>
          <w:b w:val="0"/>
          <w:bCs w:val="0"/>
          <w:sz w:val="28"/>
          <w:szCs w:val="28"/>
          <w:shd w:val="clear" w:color="auto" w:fill="FFFFFF"/>
        </w:rPr>
        <w:t xml:space="preserve"> на 1 женщину. При этом общий коэффициент рождаемости составил 6,9 человека на 1000 населения (20</w:t>
      </w:r>
      <w:r>
        <w:rPr>
          <w:b w:val="0"/>
          <w:bCs w:val="0"/>
          <w:color w:val="000000"/>
          <w:sz w:val="28"/>
          <w:szCs w:val="28"/>
          <w:shd w:val="clear" w:color="auto" w:fill="FFFFFF"/>
        </w:rPr>
        <w:t>22</w:t>
      </w:r>
      <w:r>
        <w:rPr>
          <w:b w:val="0"/>
          <w:bCs w:val="0"/>
          <w:sz w:val="28"/>
          <w:szCs w:val="28"/>
          <w:shd w:val="clear" w:color="auto" w:fill="FFFFFF"/>
        </w:rPr>
        <w:t xml:space="preserve"> год - 7,1 человека на 1000 населения), общий коэффициент смертности - 14,3 человека на 1000 населения (2022 год - 15,6 человека на 1000 населения), коэффициент естественной убыли населения - 7,4</w:t>
      </w:r>
      <w:r>
        <w:rPr>
          <w:b w:val="0"/>
          <w:bCs w:val="0"/>
          <w:color w:val="000000"/>
          <w:sz w:val="28"/>
          <w:szCs w:val="28"/>
          <w:shd w:val="clear" w:color="auto" w:fill="FFFFFF"/>
        </w:rPr>
        <w:t xml:space="preserve"> человека на 1000 населения</w:t>
      </w:r>
      <w:r>
        <w:rPr>
          <w:b w:val="0"/>
          <w:bCs w:val="0"/>
          <w:sz w:val="28"/>
          <w:szCs w:val="28"/>
          <w:shd w:val="clear" w:color="auto" w:fill="FFFFFF"/>
        </w:rPr>
        <w:t xml:space="preserve"> (2022 год -  8,5 человека на 1000 населения).</w:t>
      </w:r>
    </w:p>
    <w:p w:rsidR="00CC3941" w:rsidRDefault="008207D1">
      <w:pPr>
        <w:pStyle w:val="21"/>
        <w:ind w:firstLine="709"/>
        <w:rPr>
          <w:shd w:val="clear" w:color="auto" w:fill="FFFFFF"/>
        </w:rPr>
      </w:pPr>
      <w:r>
        <w:rPr>
          <w:b w:val="0"/>
          <w:bCs w:val="0"/>
          <w:sz w:val="28"/>
          <w:szCs w:val="28"/>
          <w:shd w:val="clear" w:color="auto" w:fill="FFFFFF"/>
        </w:rPr>
        <w:t xml:space="preserve">По оценке в 2024 году суммарный коэффициент рождаемости составит </w:t>
      </w:r>
      <w:r>
        <w:rPr>
          <w:b w:val="0"/>
          <w:bCs w:val="0"/>
          <w:color w:val="000000"/>
          <w:sz w:val="28"/>
          <w:szCs w:val="28"/>
          <w:shd w:val="clear" w:color="auto" w:fill="FFFFFF"/>
        </w:rPr>
        <w:t>1,185</w:t>
      </w:r>
      <w:r>
        <w:rPr>
          <w:b w:val="0"/>
          <w:bCs w:val="0"/>
          <w:sz w:val="28"/>
          <w:szCs w:val="28"/>
          <w:shd w:val="clear" w:color="auto" w:fill="FFFFFF"/>
        </w:rPr>
        <w:t xml:space="preserve"> </w:t>
      </w:r>
      <w:r>
        <w:rPr>
          <w:b w:val="0"/>
          <w:bCs w:val="0"/>
          <w:color w:val="000000"/>
          <w:sz w:val="28"/>
          <w:szCs w:val="28"/>
          <w:shd w:val="clear" w:color="auto" w:fill="FFFFFF"/>
        </w:rPr>
        <w:t>родившихся</w:t>
      </w:r>
      <w:r>
        <w:rPr>
          <w:b w:val="0"/>
          <w:bCs w:val="0"/>
          <w:sz w:val="28"/>
          <w:szCs w:val="28"/>
          <w:shd w:val="clear" w:color="auto" w:fill="FFFFFF"/>
        </w:rPr>
        <w:t xml:space="preserve"> на 1 женщину, общий коэффициент рождаемости - </w:t>
      </w:r>
      <w:r>
        <w:rPr>
          <w:b w:val="0"/>
          <w:bCs w:val="0"/>
          <w:color w:val="000000"/>
          <w:sz w:val="28"/>
          <w:szCs w:val="28"/>
          <w:shd w:val="clear" w:color="auto" w:fill="FFFFFF"/>
        </w:rPr>
        <w:t>6,6</w:t>
      </w:r>
      <w:r>
        <w:rPr>
          <w:b w:val="0"/>
          <w:bCs w:val="0"/>
          <w:sz w:val="28"/>
          <w:szCs w:val="28"/>
          <w:shd w:val="clear" w:color="auto" w:fill="FFFFFF"/>
        </w:rPr>
        <w:t xml:space="preserve"> человек на 1000 населения, общий </w:t>
      </w:r>
      <w:r>
        <w:rPr>
          <w:b w:val="0"/>
          <w:bCs w:val="0"/>
          <w:color w:val="000000"/>
          <w:sz w:val="28"/>
          <w:szCs w:val="28"/>
          <w:shd w:val="clear" w:color="auto" w:fill="FFFFFF"/>
        </w:rPr>
        <w:t>коэффициент</w:t>
      </w:r>
      <w:r>
        <w:rPr>
          <w:b w:val="0"/>
          <w:bCs w:val="0"/>
          <w:sz w:val="28"/>
          <w:szCs w:val="28"/>
          <w:shd w:val="clear" w:color="auto" w:fill="FFFFFF"/>
        </w:rPr>
        <w:t xml:space="preserve"> смертности - </w:t>
      </w:r>
      <w:r>
        <w:rPr>
          <w:b w:val="0"/>
          <w:bCs w:val="0"/>
          <w:color w:val="000000"/>
          <w:sz w:val="28"/>
          <w:szCs w:val="28"/>
          <w:shd w:val="clear" w:color="auto" w:fill="FFFFFF"/>
        </w:rPr>
        <w:t>14,6 человек на 1000 населения</w:t>
      </w:r>
      <w:r>
        <w:rPr>
          <w:b w:val="0"/>
          <w:bCs w:val="0"/>
          <w:sz w:val="28"/>
          <w:szCs w:val="28"/>
          <w:shd w:val="clear" w:color="auto" w:fill="FFFFFF"/>
        </w:rPr>
        <w:t>, коэффициент естественной убыли - 8,0</w:t>
      </w:r>
      <w:r>
        <w:rPr>
          <w:b w:val="0"/>
          <w:bCs w:val="0"/>
          <w:color w:val="000000"/>
          <w:sz w:val="28"/>
          <w:szCs w:val="28"/>
          <w:shd w:val="clear" w:color="auto" w:fill="FFFFFF"/>
        </w:rPr>
        <w:t xml:space="preserve"> человек на 1000 населения</w:t>
      </w:r>
      <w:r>
        <w:rPr>
          <w:b w:val="0"/>
          <w:bCs w:val="0"/>
          <w:sz w:val="28"/>
          <w:szCs w:val="28"/>
          <w:shd w:val="clear" w:color="auto" w:fill="FFFFFF"/>
        </w:rPr>
        <w:t>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Особенностью демографических тенденций является старение населения, ухудшение возрастной структуры населения. Негативное влияние на демографическую ситуацию оказывает снижение численности населения в возрасте 15–64 года за счет малочисленного поколения людей, рожденных в 90-е годы, а также снижение численности женщин </w:t>
      </w:r>
      <w:proofErr w:type="spellStart"/>
      <w:r>
        <w:rPr>
          <w:sz w:val="28"/>
          <w:szCs w:val="28"/>
          <w:shd w:val="clear" w:color="auto" w:fill="FFFFFF"/>
        </w:rPr>
        <w:t>ранн</w:t>
      </w:r>
      <w:proofErr w:type="gramStart"/>
      <w:r>
        <w:rPr>
          <w:sz w:val="28"/>
          <w:szCs w:val="28"/>
          <w:shd w:val="clear" w:color="auto" w:fill="FFFFFF"/>
        </w:rPr>
        <w:t>е</w:t>
      </w:r>
      <w:proofErr w:type="spellEnd"/>
      <w:r>
        <w:rPr>
          <w:sz w:val="28"/>
          <w:szCs w:val="28"/>
          <w:shd w:val="clear" w:color="auto" w:fill="FFFFFF"/>
        </w:rPr>
        <w:t>-</w:t>
      </w:r>
      <w:proofErr w:type="gramEnd"/>
      <w:r>
        <w:rPr>
          <w:sz w:val="28"/>
          <w:szCs w:val="28"/>
          <w:shd w:val="clear" w:color="auto" w:fill="FFFFFF"/>
        </w:rPr>
        <w:t xml:space="preserve"> и средне-репродуктивного возраста (20–34 года). </w:t>
      </w:r>
    </w:p>
    <w:p w:rsidR="00CC3941" w:rsidRDefault="008207D1">
      <w:pPr>
        <w:pStyle w:val="21"/>
        <w:ind w:firstLine="709"/>
        <w:rPr>
          <w:shd w:val="clear" w:color="auto" w:fill="FFFFFF"/>
        </w:rPr>
      </w:pPr>
      <w:r>
        <w:rPr>
          <w:b w:val="0"/>
          <w:bCs w:val="0"/>
          <w:sz w:val="28"/>
          <w:szCs w:val="28"/>
          <w:shd w:val="clear" w:color="auto" w:fill="FFFFFF"/>
        </w:rPr>
        <w:t xml:space="preserve">В прогнозируемом периоде улучшение демографической ситуации будет наблюдаться в результате реализации мероприятий, направленных на достижение национальной цели развития «Сохранение населения, укрепление здоровья и повышение благополучия людей, поддержка семьи». В рамках данной национальной цели будут проводиться мероприятия, направленные на формирование условий для увеличения ожидаемой продолжительности здоровой жизни, на поддержку </w:t>
      </w:r>
      <w:r>
        <w:rPr>
          <w:b w:val="0"/>
          <w:bCs w:val="0"/>
          <w:color w:val="000000"/>
          <w:sz w:val="28"/>
          <w:szCs w:val="28"/>
          <w:shd w:val="clear" w:color="auto" w:fill="FFFFFF"/>
        </w:rPr>
        <w:t>семей с детьми, в том числе многодетных, а также на укрепление семейных ценностей</w:t>
      </w:r>
      <w:r>
        <w:rPr>
          <w:b w:val="0"/>
          <w:bCs w:val="0"/>
          <w:sz w:val="28"/>
          <w:szCs w:val="28"/>
          <w:shd w:val="clear" w:color="auto" w:fill="FFFFFF"/>
        </w:rPr>
        <w:t>.</w:t>
      </w:r>
    </w:p>
    <w:p w:rsidR="00CC3941" w:rsidRDefault="008207D1">
      <w:pPr>
        <w:pStyle w:val="21"/>
        <w:ind w:firstLine="709"/>
        <w:rPr>
          <w:shd w:val="clear" w:color="auto" w:fill="FFFFFF"/>
        </w:rPr>
      </w:pPr>
      <w:r>
        <w:rPr>
          <w:b w:val="0"/>
          <w:bCs w:val="0"/>
          <w:sz w:val="28"/>
          <w:szCs w:val="28"/>
          <w:shd w:val="clear" w:color="auto" w:fill="FFFFFF"/>
        </w:rPr>
        <w:t xml:space="preserve">Продолжится реализация мероприятий по обновлению и совершенствованию инфраструктуры первичного звена здравоохранения, по оказанию медицинской помощи больным с онкологическими заболеваниями в соответствии с клиническими рекомендациями, по профилактике развития </w:t>
      </w:r>
      <w:proofErr w:type="gramStart"/>
      <w:r>
        <w:rPr>
          <w:b w:val="0"/>
          <w:bCs w:val="0"/>
          <w:sz w:val="28"/>
          <w:szCs w:val="28"/>
          <w:shd w:val="clear" w:color="auto" w:fill="FFFFFF"/>
        </w:rPr>
        <w:t>сердечно-сосудистых</w:t>
      </w:r>
      <w:proofErr w:type="gramEnd"/>
      <w:r>
        <w:rPr>
          <w:b w:val="0"/>
          <w:bCs w:val="0"/>
          <w:sz w:val="28"/>
          <w:szCs w:val="28"/>
          <w:shd w:val="clear" w:color="auto" w:fill="FFFFFF"/>
        </w:rPr>
        <w:t xml:space="preserve"> заболеваний, по обеспечению медицинских организаций системы здравоохранения квалифицированными кадрами и т. д.</w:t>
      </w:r>
    </w:p>
    <w:p w:rsidR="00CC3941" w:rsidRDefault="008207D1">
      <w:pPr>
        <w:pStyle w:val="21"/>
        <w:ind w:firstLine="709"/>
        <w:rPr>
          <w:shd w:val="clear" w:color="auto" w:fill="FFFFFF"/>
        </w:rPr>
      </w:pPr>
      <w:r>
        <w:rPr>
          <w:b w:val="0"/>
          <w:bCs w:val="0"/>
          <w:color w:val="000000"/>
          <w:sz w:val="28"/>
          <w:szCs w:val="28"/>
          <w:shd w:val="clear" w:color="auto" w:fill="FFFFFF"/>
        </w:rPr>
        <w:t>В</w:t>
      </w:r>
      <w:r>
        <w:rPr>
          <w:b w:val="0"/>
          <w:bCs w:val="0"/>
          <w:sz w:val="28"/>
          <w:szCs w:val="28"/>
          <w:shd w:val="clear" w:color="auto" w:fill="FFFFFF"/>
        </w:rPr>
        <w:t xml:space="preserve"> регионе проработаны дополнительные мероприятия, которые включены в план мероприятий по снижению смертности населения Брянской области. 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rFonts w:eastAsia="CIDFont+F2"/>
          <w:color w:val="000000"/>
          <w:sz w:val="28"/>
          <w:szCs w:val="28"/>
          <w:shd w:val="clear" w:color="auto" w:fill="FFFFFF"/>
        </w:rPr>
        <w:t>Следует отметить, что мероприятия по сокращению уровня смертности будут способствовать снижению возрастных коэффициентов смертности, однако не смогут компенсировать потери, что приведет к снижению естественной убыли населения на протяжении прогнозного периода.</w:t>
      </w:r>
    </w:p>
    <w:p w:rsidR="00CC3941" w:rsidRDefault="008207D1">
      <w:pPr>
        <w:pStyle w:val="21"/>
        <w:ind w:firstLine="709"/>
        <w:rPr>
          <w:shd w:val="clear" w:color="auto" w:fill="FFFFFF"/>
        </w:rPr>
      </w:pPr>
      <w:r>
        <w:rPr>
          <w:b w:val="0"/>
          <w:bCs w:val="0"/>
          <w:color w:val="000000"/>
          <w:sz w:val="28"/>
          <w:szCs w:val="28"/>
          <w:shd w:val="clear" w:color="auto" w:fill="FFFFFF"/>
        </w:rPr>
        <w:t>Согласно прогнозу в</w:t>
      </w:r>
      <w:r>
        <w:rPr>
          <w:b w:val="0"/>
          <w:bCs w:val="0"/>
          <w:sz w:val="28"/>
          <w:szCs w:val="28"/>
          <w:shd w:val="clear" w:color="auto" w:fill="FFFFFF"/>
        </w:rPr>
        <w:t xml:space="preserve"> 2025 году суммарный коэффициент рождаемости составит </w:t>
      </w:r>
      <w:r>
        <w:rPr>
          <w:b w:val="0"/>
          <w:bCs w:val="0"/>
          <w:color w:val="000000"/>
          <w:sz w:val="28"/>
          <w:szCs w:val="28"/>
          <w:shd w:val="clear" w:color="auto" w:fill="FFFFFF"/>
        </w:rPr>
        <w:t xml:space="preserve">1,186 </w:t>
      </w:r>
      <w:proofErr w:type="gramStart"/>
      <w:r>
        <w:rPr>
          <w:b w:val="0"/>
          <w:bCs w:val="0"/>
          <w:color w:val="000000"/>
          <w:sz w:val="28"/>
          <w:szCs w:val="28"/>
          <w:shd w:val="clear" w:color="auto" w:fill="FFFFFF"/>
        </w:rPr>
        <w:t>родившихся</w:t>
      </w:r>
      <w:proofErr w:type="gramEnd"/>
      <w:r>
        <w:rPr>
          <w:b w:val="0"/>
          <w:bCs w:val="0"/>
          <w:sz w:val="28"/>
          <w:szCs w:val="28"/>
          <w:shd w:val="clear" w:color="auto" w:fill="FFFFFF"/>
        </w:rPr>
        <w:t xml:space="preserve"> на 1 женщину, в 2027 году - </w:t>
      </w:r>
      <w:r>
        <w:rPr>
          <w:b w:val="0"/>
          <w:bCs w:val="0"/>
          <w:color w:val="000000"/>
          <w:sz w:val="28"/>
          <w:szCs w:val="28"/>
          <w:shd w:val="clear" w:color="auto" w:fill="FFFFFF"/>
        </w:rPr>
        <w:t>1,192</w:t>
      </w:r>
      <w:r>
        <w:rPr>
          <w:b w:val="0"/>
          <w:bCs w:val="0"/>
          <w:sz w:val="28"/>
          <w:szCs w:val="28"/>
          <w:shd w:val="clear" w:color="auto" w:fill="FFFFFF"/>
        </w:rPr>
        <w:t xml:space="preserve"> </w:t>
      </w:r>
      <w:r>
        <w:rPr>
          <w:b w:val="0"/>
          <w:bCs w:val="0"/>
          <w:color w:val="000000"/>
          <w:sz w:val="28"/>
          <w:szCs w:val="28"/>
          <w:shd w:val="clear" w:color="auto" w:fill="FFFFFF"/>
        </w:rPr>
        <w:t>родившихся</w:t>
      </w:r>
      <w:r>
        <w:rPr>
          <w:b w:val="0"/>
          <w:bCs w:val="0"/>
          <w:sz w:val="28"/>
          <w:szCs w:val="28"/>
          <w:shd w:val="clear" w:color="auto" w:fill="FFFFFF"/>
        </w:rPr>
        <w:t xml:space="preserve"> на 1 женщину. Общий коэффициент рождаемости в 2025 году составит </w:t>
      </w:r>
      <w:r>
        <w:rPr>
          <w:b w:val="0"/>
          <w:bCs w:val="0"/>
          <w:color w:val="000000"/>
          <w:sz w:val="28"/>
          <w:szCs w:val="28"/>
          <w:shd w:val="clear" w:color="auto" w:fill="FFFFFF"/>
        </w:rPr>
        <w:t>6,7</w:t>
      </w:r>
      <w:r>
        <w:rPr>
          <w:b w:val="0"/>
          <w:bCs w:val="0"/>
          <w:sz w:val="28"/>
          <w:szCs w:val="28"/>
          <w:shd w:val="clear" w:color="auto" w:fill="FFFFFF"/>
        </w:rPr>
        <w:t xml:space="preserve"> человека на 1000 населения, в 2027 году - 6,9 человека на 1000 населения; </w:t>
      </w:r>
      <w:r>
        <w:rPr>
          <w:b w:val="0"/>
          <w:bCs w:val="0"/>
          <w:sz w:val="28"/>
          <w:szCs w:val="28"/>
          <w:shd w:val="clear" w:color="auto" w:fill="FFFFFF"/>
        </w:rPr>
        <w:lastRenderedPageBreak/>
        <w:t>общий коэффициент смертности населения в 2025 - 2027 годах прогнозируется на уровне 14,5 человека на 1000 населения. Как следствие, коэффициент естественной убыли населения снизится в 2025 году до 7,8</w:t>
      </w:r>
      <w:r>
        <w:rPr>
          <w:b w:val="0"/>
          <w:bCs w:val="0"/>
          <w:color w:val="000000"/>
          <w:sz w:val="28"/>
          <w:szCs w:val="28"/>
          <w:shd w:val="clear" w:color="auto" w:fill="FFFFFF"/>
        </w:rPr>
        <w:t xml:space="preserve"> человека на 1000 населения</w:t>
      </w:r>
      <w:r>
        <w:rPr>
          <w:b w:val="0"/>
          <w:bCs w:val="0"/>
          <w:sz w:val="28"/>
          <w:szCs w:val="28"/>
          <w:shd w:val="clear" w:color="auto" w:fill="FFFFFF"/>
        </w:rPr>
        <w:t>, в 2027 году - до 7,6 человека на 1000 населения.</w:t>
      </w:r>
    </w:p>
    <w:p w:rsidR="00CC3941" w:rsidRDefault="008207D1">
      <w:pPr>
        <w:pStyle w:val="21"/>
        <w:ind w:firstLine="709"/>
        <w:rPr>
          <w:shd w:val="clear" w:color="auto" w:fill="FFFFFF"/>
        </w:rPr>
      </w:pPr>
      <w:r>
        <w:rPr>
          <w:b w:val="0"/>
          <w:bCs w:val="0"/>
          <w:sz w:val="28"/>
          <w:szCs w:val="28"/>
          <w:shd w:val="clear" w:color="auto" w:fill="FFFFFF"/>
        </w:rPr>
        <w:t>По состоянию на 1 января 2024 года численность постоянного населения области</w:t>
      </w:r>
      <w:r w:rsidRPr="00473B3A">
        <w:rPr>
          <w:b w:val="0"/>
          <w:bCs w:val="0"/>
          <w:sz w:val="28"/>
          <w:szCs w:val="28"/>
          <w:shd w:val="clear" w:color="auto" w:fill="FFFFFF"/>
        </w:rPr>
        <w:t xml:space="preserve"> (</w:t>
      </w:r>
      <w:r>
        <w:rPr>
          <w:b w:val="0"/>
          <w:bCs w:val="0"/>
          <w:color w:val="000000"/>
          <w:sz w:val="28"/>
          <w:szCs w:val="28"/>
          <w:shd w:val="clear" w:color="auto" w:fill="FFFFFF"/>
        </w:rPr>
        <w:t>с учетом итогов Всероссийской переписи населения 2020 года)</w:t>
      </w:r>
      <w:r w:rsidRPr="00473B3A">
        <w:rPr>
          <w:b w:val="0"/>
          <w:bCs w:val="0"/>
          <w:sz w:val="28"/>
          <w:szCs w:val="28"/>
          <w:shd w:val="clear" w:color="auto" w:fill="FFFFFF"/>
        </w:rPr>
        <w:t xml:space="preserve"> </w:t>
      </w:r>
      <w:r>
        <w:rPr>
          <w:b w:val="0"/>
          <w:bCs w:val="0"/>
          <w:sz w:val="28"/>
          <w:szCs w:val="28"/>
          <w:shd w:val="clear" w:color="auto" w:fill="FFFFFF"/>
        </w:rPr>
        <w:t xml:space="preserve">составила 1142,4 тыс. человек, в среднегодовом исчислении за 2023 год - 1147,5 тыс. человек. Население в трудоспособном возрасте составило </w:t>
      </w:r>
      <w:r>
        <w:rPr>
          <w:b w:val="0"/>
          <w:bCs w:val="0"/>
          <w:color w:val="000000"/>
          <w:sz w:val="28"/>
          <w:szCs w:val="28"/>
          <w:shd w:val="clear" w:color="auto" w:fill="FFFFFF"/>
        </w:rPr>
        <w:t>654,9</w:t>
      </w:r>
      <w:r>
        <w:rPr>
          <w:b w:val="0"/>
          <w:bCs w:val="0"/>
          <w:sz w:val="28"/>
          <w:szCs w:val="28"/>
          <w:shd w:val="clear" w:color="auto" w:fill="FFFFFF"/>
        </w:rPr>
        <w:t xml:space="preserve"> тыс. человек, старше трудоспособного – </w:t>
      </w:r>
      <w:r>
        <w:rPr>
          <w:b w:val="0"/>
          <w:bCs w:val="0"/>
          <w:color w:val="000000"/>
          <w:sz w:val="28"/>
          <w:szCs w:val="28"/>
          <w:shd w:val="clear" w:color="auto" w:fill="FFFFFF"/>
        </w:rPr>
        <w:t>296,5</w:t>
      </w:r>
      <w:r>
        <w:rPr>
          <w:b w:val="0"/>
          <w:bCs w:val="0"/>
          <w:sz w:val="28"/>
          <w:szCs w:val="28"/>
          <w:shd w:val="clear" w:color="auto" w:fill="FFFFFF"/>
        </w:rPr>
        <w:t xml:space="preserve"> тыс. человек.</w:t>
      </w:r>
    </w:p>
    <w:p w:rsidR="00CC3941" w:rsidRDefault="008207D1">
      <w:pPr>
        <w:pStyle w:val="21"/>
        <w:ind w:firstLine="709"/>
        <w:rPr>
          <w:shd w:val="clear" w:color="auto" w:fill="FFFFFF"/>
        </w:rPr>
      </w:pPr>
      <w:r>
        <w:rPr>
          <w:b w:val="0"/>
          <w:bCs w:val="0"/>
          <w:sz w:val="28"/>
          <w:szCs w:val="28"/>
          <w:shd w:val="clear" w:color="auto" w:fill="FFFFFF"/>
        </w:rPr>
        <w:t xml:space="preserve">Среднегодовая численность населения в 2024 году оценивается в </w:t>
      </w:r>
      <w:r>
        <w:rPr>
          <w:b w:val="0"/>
          <w:bCs w:val="0"/>
          <w:color w:val="000000"/>
          <w:sz w:val="28"/>
          <w:szCs w:val="28"/>
          <w:shd w:val="clear" w:color="auto" w:fill="FFFFFF"/>
        </w:rPr>
        <w:t>1137,2</w:t>
      </w:r>
      <w:r>
        <w:rPr>
          <w:b w:val="0"/>
          <w:bCs w:val="0"/>
          <w:sz w:val="28"/>
          <w:szCs w:val="28"/>
          <w:shd w:val="clear" w:color="auto" w:fill="FFFFFF"/>
        </w:rPr>
        <w:t xml:space="preserve"> тыс. человек. Численность населения трудоспособного возраста оценивается в 648,1 тыс. человек, старше трудоспособного - </w:t>
      </w:r>
      <w:r>
        <w:rPr>
          <w:b w:val="0"/>
          <w:bCs w:val="0"/>
          <w:color w:val="000000"/>
          <w:sz w:val="28"/>
          <w:szCs w:val="28"/>
          <w:shd w:val="clear" w:color="auto" w:fill="FFFFFF"/>
        </w:rPr>
        <w:t>299,0</w:t>
      </w:r>
      <w:r>
        <w:rPr>
          <w:b w:val="0"/>
          <w:bCs w:val="0"/>
          <w:sz w:val="28"/>
          <w:szCs w:val="28"/>
          <w:shd w:val="clear" w:color="auto" w:fill="FFFFFF"/>
        </w:rPr>
        <w:t xml:space="preserve"> тыс. человек.</w:t>
      </w:r>
    </w:p>
    <w:p w:rsidR="00CC3941" w:rsidRDefault="008207D1">
      <w:pPr>
        <w:pStyle w:val="21"/>
        <w:ind w:firstLine="709"/>
        <w:rPr>
          <w:shd w:val="clear" w:color="auto" w:fill="FFFFFF"/>
        </w:rPr>
      </w:pPr>
      <w:r>
        <w:rPr>
          <w:b w:val="0"/>
          <w:bCs w:val="0"/>
          <w:color w:val="000000"/>
          <w:sz w:val="28"/>
          <w:szCs w:val="28"/>
          <w:shd w:val="clear" w:color="auto" w:fill="FFFFFF"/>
        </w:rPr>
        <w:t>Среднегодовая численность населения области по прогнозу в 2025 году составит 1127,0 тыс. человек, в 2027 году - 1108,1 тыс. человек. Прогнозируется увеличение численности населения в трудоспособном возрасте с 657,0 тыс. человек в 2025 году до 659,7 тыс. человек в 2027 году. При этом численность населения старше трудоспособного возраста в 2025 году снизится до 286,0 тыс. человек, в 2027 году - до 277,2 тыс. человек.</w:t>
      </w:r>
    </w:p>
    <w:p w:rsidR="00CC3941" w:rsidRDefault="00CC3941">
      <w:pPr>
        <w:jc w:val="center"/>
        <w:rPr>
          <w:shd w:val="clear" w:color="auto" w:fill="FFFFFF"/>
        </w:rPr>
      </w:pPr>
    </w:p>
    <w:p w:rsidR="00CC3941" w:rsidRDefault="008207D1">
      <w:pPr>
        <w:jc w:val="center"/>
        <w:rPr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2. Производство валового регионального продукта</w:t>
      </w:r>
    </w:p>
    <w:p w:rsidR="00CC3941" w:rsidRDefault="00CC3941">
      <w:pPr>
        <w:jc w:val="center"/>
        <w:rPr>
          <w:sz w:val="28"/>
          <w:szCs w:val="28"/>
          <w:shd w:val="clear" w:color="auto" w:fill="FFFFFF"/>
        </w:rPr>
      </w:pP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Основной показатель, отражающий общеэкономическое развитие области, валовой региональный продукт за 2023 год оценен в </w:t>
      </w:r>
      <w:r>
        <w:rPr>
          <w:color w:val="000000"/>
          <w:sz w:val="28"/>
          <w:szCs w:val="28"/>
          <w:shd w:val="clear" w:color="auto" w:fill="FFFFFF"/>
        </w:rPr>
        <w:t>599,5</w:t>
      </w:r>
      <w:r>
        <w:rPr>
          <w:sz w:val="28"/>
          <w:szCs w:val="28"/>
          <w:shd w:val="clear" w:color="auto" w:fill="FFFFFF"/>
        </w:rPr>
        <w:t xml:space="preserve"> млрд. рублей или </w:t>
      </w:r>
      <w:r>
        <w:rPr>
          <w:color w:val="000000"/>
          <w:sz w:val="28"/>
          <w:szCs w:val="28"/>
          <w:shd w:val="clear" w:color="auto" w:fill="FFFFFF"/>
        </w:rPr>
        <w:t>102,0</w:t>
      </w:r>
      <w:r>
        <w:rPr>
          <w:sz w:val="28"/>
          <w:szCs w:val="28"/>
          <w:shd w:val="clear" w:color="auto" w:fill="FFFFFF"/>
        </w:rPr>
        <w:t xml:space="preserve"> процента к уровню 2022 года. 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proofErr w:type="gramStart"/>
      <w:r>
        <w:rPr>
          <w:color w:val="000000"/>
          <w:sz w:val="28"/>
          <w:szCs w:val="28"/>
          <w:shd w:val="clear" w:color="auto" w:fill="FFFFFF"/>
        </w:rPr>
        <w:t>В структуре валового регионального продукта обрабатывающие производства занимают 18,5</w:t>
      </w:r>
      <w:r>
        <w:rPr>
          <w:color w:val="000000"/>
          <w:sz w:val="28"/>
          <w:szCs w:val="28"/>
          <w:shd w:val="clear" w:color="auto" w:fill="FFFFFF"/>
          <w:lang w:eastAsia="zh-CN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процента; сельское, лесное хозяйство, охота, рыболовство и рыбоводство – 18,1 процента; торговля оптовая и розничная, ремонт автотранспортных средств и мотоциклов – 14,2 процента; деятельность по операциям с недвижимым имуществом – 10,2 процента; транспортировка и хранение – 7,9 процента; государственное управление и обеспечение военной безопасности – 7,2 процента;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деятельность в области культуры, спорта, организации досуга и развлечений - 4,0 процента; образование – </w:t>
      </w:r>
      <w:r>
        <w:rPr>
          <w:color w:val="000000"/>
          <w:sz w:val="28"/>
          <w:szCs w:val="28"/>
          <w:shd w:val="clear" w:color="auto" w:fill="FFFFFF"/>
          <w:lang w:eastAsia="zh-CN"/>
        </w:rPr>
        <w:t>3,8</w:t>
      </w:r>
      <w:r>
        <w:rPr>
          <w:color w:val="000000"/>
          <w:sz w:val="28"/>
          <w:szCs w:val="28"/>
          <w:shd w:val="clear" w:color="auto" w:fill="FFFFFF"/>
        </w:rPr>
        <w:t xml:space="preserve"> процента; деятельность в области здравоохранения и социальных услуг – 3,8 процента; строительство – 3,0 процента.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 2024 году валовой региональный продукт ожидается в объеме </w:t>
      </w:r>
      <w:r w:rsidRPr="00473B3A">
        <w:rPr>
          <w:color w:val="000000"/>
          <w:sz w:val="28"/>
          <w:szCs w:val="28"/>
          <w:shd w:val="clear" w:color="auto" w:fill="FFFFFF"/>
        </w:rPr>
        <w:t>666,3</w:t>
      </w:r>
      <w:r>
        <w:rPr>
          <w:sz w:val="28"/>
          <w:szCs w:val="28"/>
          <w:shd w:val="clear" w:color="auto" w:fill="FFFFFF"/>
        </w:rPr>
        <w:t xml:space="preserve"> млрд. рублей или </w:t>
      </w:r>
      <w:r>
        <w:rPr>
          <w:color w:val="000000"/>
          <w:sz w:val="28"/>
          <w:szCs w:val="28"/>
          <w:shd w:val="clear" w:color="auto" w:fill="FFFFFF"/>
        </w:rPr>
        <w:t xml:space="preserve">100,5 </w:t>
      </w:r>
      <w:r>
        <w:rPr>
          <w:sz w:val="28"/>
          <w:szCs w:val="28"/>
          <w:shd w:val="clear" w:color="auto" w:fill="FFFFFF"/>
        </w:rPr>
        <w:t xml:space="preserve">процента к уровню 2023 года. 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Объем ВРП в 2025 году прогнозируется в объеме </w:t>
      </w:r>
      <w:r w:rsidRPr="00473B3A">
        <w:rPr>
          <w:color w:val="000000"/>
          <w:sz w:val="28"/>
          <w:szCs w:val="28"/>
          <w:shd w:val="clear" w:color="auto" w:fill="FFFFFF"/>
        </w:rPr>
        <w:t>729,4</w:t>
      </w:r>
      <w:r>
        <w:rPr>
          <w:sz w:val="28"/>
          <w:szCs w:val="28"/>
          <w:shd w:val="clear" w:color="auto" w:fill="FFFFFF"/>
        </w:rPr>
        <w:t xml:space="preserve"> млрд. рублей (</w:t>
      </w:r>
      <w:r>
        <w:rPr>
          <w:color w:val="000000"/>
          <w:sz w:val="28"/>
          <w:szCs w:val="28"/>
          <w:shd w:val="clear" w:color="auto" w:fill="FFFFFF"/>
        </w:rPr>
        <w:t>102,5</w:t>
      </w:r>
      <w:r>
        <w:rPr>
          <w:sz w:val="28"/>
          <w:szCs w:val="28"/>
          <w:shd w:val="clear" w:color="auto" w:fill="FFFFFF"/>
        </w:rPr>
        <w:t xml:space="preserve"> процента к 2024 году), в 2026 году – </w:t>
      </w:r>
      <w:r w:rsidRPr="00473B3A">
        <w:rPr>
          <w:color w:val="000000"/>
          <w:sz w:val="28"/>
          <w:szCs w:val="28"/>
          <w:shd w:val="clear" w:color="auto" w:fill="FFFFFF"/>
        </w:rPr>
        <w:t>783,6</w:t>
      </w:r>
      <w:r>
        <w:rPr>
          <w:sz w:val="28"/>
          <w:szCs w:val="28"/>
          <w:shd w:val="clear" w:color="auto" w:fill="FFFFFF"/>
        </w:rPr>
        <w:t xml:space="preserve"> млрд. рублей (</w:t>
      </w:r>
      <w:r>
        <w:rPr>
          <w:color w:val="000000"/>
          <w:sz w:val="28"/>
          <w:szCs w:val="28"/>
          <w:shd w:val="clear" w:color="auto" w:fill="FFFFFF"/>
        </w:rPr>
        <w:t>102,6</w:t>
      </w:r>
      <w:r>
        <w:rPr>
          <w:sz w:val="28"/>
          <w:szCs w:val="28"/>
          <w:shd w:val="clear" w:color="auto" w:fill="FFFFFF"/>
        </w:rPr>
        <w:t xml:space="preserve"> процента к 2025 году), в 2027 году – </w:t>
      </w:r>
      <w:r w:rsidRPr="00473B3A">
        <w:rPr>
          <w:color w:val="000000"/>
          <w:sz w:val="28"/>
          <w:szCs w:val="28"/>
          <w:shd w:val="clear" w:color="auto" w:fill="FFFFFF"/>
        </w:rPr>
        <w:t xml:space="preserve">843,4 </w:t>
      </w:r>
      <w:r>
        <w:rPr>
          <w:sz w:val="28"/>
          <w:szCs w:val="28"/>
          <w:shd w:val="clear" w:color="auto" w:fill="FFFFFF"/>
        </w:rPr>
        <w:t>млрд. рублей (</w:t>
      </w:r>
      <w:r>
        <w:rPr>
          <w:color w:val="000000"/>
          <w:sz w:val="28"/>
          <w:szCs w:val="28"/>
          <w:shd w:val="clear" w:color="auto" w:fill="FFFFFF"/>
        </w:rPr>
        <w:t>102,8</w:t>
      </w:r>
      <w:r>
        <w:rPr>
          <w:sz w:val="28"/>
          <w:szCs w:val="28"/>
          <w:shd w:val="clear" w:color="auto" w:fill="FFFFFF"/>
        </w:rPr>
        <w:t xml:space="preserve"> процента к 2026 году).</w:t>
      </w:r>
    </w:p>
    <w:p w:rsidR="00CC3941" w:rsidRDefault="008207D1">
      <w:pPr>
        <w:overflowPunct/>
        <w:ind w:firstLine="709"/>
        <w:jc w:val="both"/>
        <w:rPr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 xml:space="preserve">Наибольший вклад в прирост ВРП в 2025 - 2027 годах будут вносить обрабатывающие производства; сельское хозяйство; торговля оптовая и розничная, ремонт автотранспортных средств и мотоциклов; </w:t>
      </w:r>
      <w:r>
        <w:rPr>
          <w:bCs/>
          <w:color w:val="000000"/>
          <w:sz w:val="28"/>
          <w:szCs w:val="28"/>
          <w:shd w:val="clear" w:color="auto" w:fill="FFFFFF"/>
        </w:rPr>
        <w:t>деятельность по операциям с недвижимым имуществом; транспортировка и хранение, строительство.</w:t>
      </w:r>
      <w:r>
        <w:rPr>
          <w:bCs/>
          <w:sz w:val="28"/>
          <w:szCs w:val="28"/>
          <w:shd w:val="clear" w:color="auto" w:fill="FFFFFF"/>
        </w:rPr>
        <w:t xml:space="preserve"> В </w:t>
      </w:r>
      <w:r>
        <w:rPr>
          <w:sz w:val="28"/>
          <w:szCs w:val="28"/>
          <w:shd w:val="clear" w:color="auto" w:fill="FFFFFF"/>
        </w:rPr>
        <w:t>2027 году в структуре ВРП доля обрабатывающих производств увеличится до 19,6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процента, доля сельского хозяйства – до 19,2 процента; доля оптовой и розничной торговли - до 14,4 процента. </w:t>
      </w:r>
    </w:p>
    <w:p w:rsidR="00CC3941" w:rsidRDefault="00CC3941">
      <w:pPr>
        <w:ind w:firstLine="709"/>
        <w:jc w:val="both"/>
        <w:rPr>
          <w:shd w:val="clear" w:color="auto" w:fill="FFFFFF"/>
        </w:rPr>
      </w:pPr>
    </w:p>
    <w:p w:rsidR="00CC3941" w:rsidRDefault="008207D1">
      <w:pPr>
        <w:pStyle w:val="30"/>
        <w:ind w:firstLine="709"/>
        <w:jc w:val="center"/>
        <w:rPr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t>3. Промышленное производство</w:t>
      </w:r>
    </w:p>
    <w:p w:rsidR="00CC3941" w:rsidRDefault="00CC3941">
      <w:pPr>
        <w:pStyle w:val="30"/>
        <w:ind w:firstLine="709"/>
        <w:jc w:val="center"/>
        <w:rPr>
          <w:sz w:val="28"/>
          <w:szCs w:val="28"/>
          <w:shd w:val="clear" w:color="auto" w:fill="FFFFFF"/>
        </w:rPr>
      </w:pP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Производственный сектор области представлен предприятиями, относящимися к видам деятельности: «Добыча полезных ископаемых», «Обрабатывающие производства», «Обеспечение электрической энергией, газом и паром; кондиционирование воздуха», «Водоснабжение; водоотведение, организация сбора и утилизация отходов, деятельность по ликвидации загрязнений».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Предприятия по виду деятельности «Добыча полезных ископаемых» занимают незначительное место в общем объеме отгруженных товаров собственного производства. На территории области ведется добыча песка строительного и кварцевого, мела, торфа, мергеля, различных видов глин и суглинков, которые применяются в строительной сфере. 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Предприятия по виду деятельности «Обеспечение электрической энергией, газом и паром; кондиционирование воздуха» занимают в общем объеме отгруженных товаров собственного производства около </w:t>
      </w:r>
      <w:r>
        <w:rPr>
          <w:color w:val="000000"/>
          <w:sz w:val="28"/>
          <w:szCs w:val="28"/>
          <w:shd w:val="clear" w:color="auto" w:fill="FFFFFF"/>
        </w:rPr>
        <w:t xml:space="preserve">5,0 </w:t>
      </w:r>
      <w:r>
        <w:rPr>
          <w:sz w:val="28"/>
          <w:szCs w:val="28"/>
          <w:shd w:val="clear" w:color="auto" w:fill="FFFFFF"/>
        </w:rPr>
        <w:t xml:space="preserve">процентов. 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 20</w:t>
      </w:r>
      <w:r>
        <w:rPr>
          <w:color w:val="000000"/>
          <w:sz w:val="28"/>
          <w:szCs w:val="28"/>
          <w:shd w:val="clear" w:color="auto" w:fill="FFFFFF"/>
        </w:rPr>
        <w:t>23</w:t>
      </w:r>
      <w:r>
        <w:rPr>
          <w:sz w:val="28"/>
          <w:szCs w:val="28"/>
          <w:shd w:val="clear" w:color="auto" w:fill="FFFFFF"/>
        </w:rPr>
        <w:t xml:space="preserve"> году предприятиями области выработано лишь </w:t>
      </w:r>
      <w:r>
        <w:rPr>
          <w:color w:val="000000"/>
          <w:sz w:val="28"/>
          <w:szCs w:val="28"/>
          <w:shd w:val="clear" w:color="auto" w:fill="FFFFFF"/>
        </w:rPr>
        <w:t>3,</w:t>
      </w:r>
      <w:r w:rsidRPr="00473B3A">
        <w:rPr>
          <w:color w:val="000000"/>
          <w:sz w:val="28"/>
          <w:szCs w:val="28"/>
          <w:shd w:val="clear" w:color="auto" w:fill="FFFFFF"/>
        </w:rPr>
        <w:t>2</w:t>
      </w:r>
      <w:r>
        <w:rPr>
          <w:sz w:val="28"/>
          <w:szCs w:val="28"/>
          <w:shd w:val="clear" w:color="auto" w:fill="FFFFFF"/>
        </w:rPr>
        <w:t xml:space="preserve"> процента потребляемой в области электроэнергии. </w:t>
      </w:r>
      <w:proofErr w:type="gramStart"/>
      <w:r>
        <w:rPr>
          <w:sz w:val="28"/>
          <w:szCs w:val="28"/>
          <w:shd w:val="clear" w:color="auto" w:fill="FFFFFF"/>
        </w:rPr>
        <w:t>Основными потребителями электроэнергии являются предприятия обрабатывающих производств (</w:t>
      </w:r>
      <w:r>
        <w:rPr>
          <w:color w:val="000000"/>
          <w:sz w:val="28"/>
          <w:szCs w:val="28"/>
          <w:shd w:val="clear" w:color="auto" w:fill="FFFFFF"/>
        </w:rPr>
        <w:t>25,0</w:t>
      </w:r>
      <w:r>
        <w:rPr>
          <w:sz w:val="28"/>
          <w:szCs w:val="28"/>
          <w:shd w:val="clear" w:color="auto" w:fill="FFFFFF"/>
        </w:rPr>
        <w:t xml:space="preserve"> процентов от общего потребления по области), предприятия, осуществляющие деятельность в области транспортировки и хранения (</w:t>
      </w:r>
      <w:r>
        <w:rPr>
          <w:color w:val="000000"/>
          <w:sz w:val="28"/>
          <w:szCs w:val="28"/>
          <w:shd w:val="clear" w:color="auto" w:fill="FFFFFF"/>
        </w:rPr>
        <w:t>6,0</w:t>
      </w:r>
      <w:r>
        <w:rPr>
          <w:sz w:val="28"/>
          <w:szCs w:val="28"/>
          <w:shd w:val="clear" w:color="auto" w:fill="FFFFFF"/>
        </w:rPr>
        <w:t xml:space="preserve"> процентов), предприятия торговли оптовой и розничной (</w:t>
      </w:r>
      <w:r>
        <w:rPr>
          <w:color w:val="000000"/>
          <w:sz w:val="28"/>
          <w:szCs w:val="28"/>
          <w:shd w:val="clear" w:color="auto" w:fill="FFFFFF"/>
        </w:rPr>
        <w:t>5,6</w:t>
      </w:r>
      <w:r>
        <w:rPr>
          <w:sz w:val="28"/>
          <w:szCs w:val="28"/>
          <w:shd w:val="clear" w:color="auto" w:fill="FFFFFF"/>
        </w:rPr>
        <w:t xml:space="preserve"> процента), предприятия сельского и лесного хозяйства (</w:t>
      </w:r>
      <w:r>
        <w:rPr>
          <w:color w:val="000000"/>
          <w:sz w:val="28"/>
          <w:szCs w:val="28"/>
          <w:shd w:val="clear" w:color="auto" w:fill="FFFFFF"/>
        </w:rPr>
        <w:t xml:space="preserve">5,1 </w:t>
      </w:r>
      <w:r>
        <w:rPr>
          <w:sz w:val="28"/>
          <w:szCs w:val="28"/>
          <w:shd w:val="clear" w:color="auto" w:fill="FFFFFF"/>
        </w:rPr>
        <w:t>процент</w:t>
      </w:r>
      <w:r>
        <w:rPr>
          <w:color w:val="000000"/>
          <w:sz w:val="28"/>
          <w:szCs w:val="28"/>
          <w:shd w:val="clear" w:color="auto" w:fill="FFFFFF"/>
        </w:rPr>
        <w:t>а</w:t>
      </w:r>
      <w:r>
        <w:rPr>
          <w:sz w:val="28"/>
          <w:szCs w:val="28"/>
          <w:shd w:val="clear" w:color="auto" w:fill="FFFFFF"/>
        </w:rPr>
        <w:t>),   предприятия по обеспечению электрической энергией, газом и паром (</w:t>
      </w:r>
      <w:r>
        <w:rPr>
          <w:color w:val="000000"/>
          <w:sz w:val="28"/>
          <w:szCs w:val="28"/>
          <w:shd w:val="clear" w:color="auto" w:fill="FFFFFF"/>
        </w:rPr>
        <w:t>3,8</w:t>
      </w:r>
      <w:r>
        <w:rPr>
          <w:sz w:val="28"/>
          <w:szCs w:val="28"/>
          <w:shd w:val="clear" w:color="auto" w:fill="FFFFFF"/>
        </w:rPr>
        <w:t xml:space="preserve"> процента), предприятия по водоснабжению;</w:t>
      </w:r>
      <w:proofErr w:type="gramEnd"/>
      <w:r>
        <w:rPr>
          <w:sz w:val="28"/>
          <w:szCs w:val="28"/>
          <w:shd w:val="clear" w:color="auto" w:fill="FFFFFF"/>
        </w:rPr>
        <w:t xml:space="preserve"> водоотведению, организации сбора и утилизации отходов (</w:t>
      </w:r>
      <w:r>
        <w:rPr>
          <w:color w:val="000000"/>
          <w:sz w:val="28"/>
          <w:szCs w:val="28"/>
          <w:shd w:val="clear" w:color="auto" w:fill="FFFFFF"/>
        </w:rPr>
        <w:t>3,7</w:t>
      </w:r>
      <w:r>
        <w:rPr>
          <w:sz w:val="28"/>
          <w:szCs w:val="28"/>
          <w:shd w:val="clear" w:color="auto" w:fill="FFFFFF"/>
        </w:rPr>
        <w:t xml:space="preserve"> процента), строительства (1,3 процента) и предприятия, осуществляющие деятельность в области информации и связи (</w:t>
      </w:r>
      <w:r>
        <w:rPr>
          <w:color w:val="000000"/>
          <w:sz w:val="28"/>
          <w:szCs w:val="28"/>
          <w:shd w:val="clear" w:color="auto" w:fill="FFFFFF"/>
        </w:rPr>
        <w:t>0,9</w:t>
      </w:r>
      <w:r>
        <w:rPr>
          <w:sz w:val="28"/>
          <w:szCs w:val="28"/>
          <w:shd w:val="clear" w:color="auto" w:fill="FFFFFF"/>
        </w:rPr>
        <w:t xml:space="preserve"> процента).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Предприятия, относящиеся к виду экономической деятельности «Водоснабжение; водоотведение, организация сбора и утилизация отходов, деятельность по ликвидации загрязнений», в общем объеме отгруженных товаров собственного производства занимают </w:t>
      </w:r>
      <w:r>
        <w:rPr>
          <w:color w:val="000000"/>
          <w:sz w:val="28"/>
          <w:szCs w:val="28"/>
          <w:shd w:val="clear" w:color="auto" w:fill="FFFFFF"/>
        </w:rPr>
        <w:t>более 2,0</w:t>
      </w:r>
      <w:r>
        <w:rPr>
          <w:sz w:val="28"/>
          <w:szCs w:val="28"/>
          <w:shd w:val="clear" w:color="auto" w:fill="FFFFFF"/>
        </w:rPr>
        <w:t xml:space="preserve"> процентов.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Ведущая роль в промышленном производстве области принадлежит обрабатывающим производствам. На их долю приходится более 90,0 процентов областного объема отгруженной продукции.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proofErr w:type="gramStart"/>
      <w:r>
        <w:rPr>
          <w:sz w:val="28"/>
          <w:szCs w:val="28"/>
          <w:shd w:val="clear" w:color="auto" w:fill="FFFFFF"/>
        </w:rPr>
        <w:t>Весомый вклад в развитие промышленности вносят такие ведущие предприятия, как АО УК «Брянский машиностроительный завод» (магистральные и маневровые тепловозы, запасные части для подвижного состава), АО «</w:t>
      </w:r>
      <w:proofErr w:type="spellStart"/>
      <w:r>
        <w:rPr>
          <w:sz w:val="28"/>
          <w:szCs w:val="28"/>
          <w:shd w:val="clear" w:color="auto" w:fill="FFFFFF"/>
        </w:rPr>
        <w:t>Клинцовский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автокрановый</w:t>
      </w:r>
      <w:proofErr w:type="spellEnd"/>
      <w:r>
        <w:rPr>
          <w:sz w:val="28"/>
          <w:szCs w:val="28"/>
          <w:shd w:val="clear" w:color="auto" w:fill="FFFFFF"/>
        </w:rPr>
        <w:t xml:space="preserve"> завод» (краны на автомобильном ходу на шасси МАЗ, КАМАЗ, Урал, краны на гусеничном ходу), ЗАО «Брянский Арсенал» (автогрейдеры и запасные части к ним), АО «ПО «</w:t>
      </w:r>
      <w:proofErr w:type="spellStart"/>
      <w:r>
        <w:rPr>
          <w:sz w:val="28"/>
          <w:szCs w:val="28"/>
          <w:shd w:val="clear" w:color="auto" w:fill="FFFFFF"/>
        </w:rPr>
        <w:t>Бежицкая</w:t>
      </w:r>
      <w:proofErr w:type="spellEnd"/>
      <w:r>
        <w:rPr>
          <w:sz w:val="28"/>
          <w:szCs w:val="28"/>
          <w:shd w:val="clear" w:color="auto" w:fill="FFFFFF"/>
        </w:rPr>
        <w:t xml:space="preserve"> сталь» (колесные центры, стальное литье), АО «</w:t>
      </w:r>
      <w:proofErr w:type="spellStart"/>
      <w:r>
        <w:rPr>
          <w:sz w:val="28"/>
          <w:szCs w:val="28"/>
          <w:shd w:val="clear" w:color="auto" w:fill="FFFFFF"/>
        </w:rPr>
        <w:t>Брянсксельмаш</w:t>
      </w:r>
      <w:proofErr w:type="spellEnd"/>
      <w:proofErr w:type="gramEnd"/>
      <w:r>
        <w:rPr>
          <w:sz w:val="28"/>
          <w:szCs w:val="28"/>
          <w:shd w:val="clear" w:color="auto" w:fill="FFFFFF"/>
        </w:rPr>
        <w:t>» (</w:t>
      </w:r>
      <w:proofErr w:type="gramStart"/>
      <w:r>
        <w:rPr>
          <w:sz w:val="28"/>
          <w:szCs w:val="28"/>
          <w:shd w:val="clear" w:color="auto" w:fill="FFFFFF"/>
        </w:rPr>
        <w:t>зерноуборочн</w:t>
      </w:r>
      <w:r>
        <w:rPr>
          <w:color w:val="000000"/>
          <w:sz w:val="28"/>
          <w:szCs w:val="28"/>
          <w:shd w:val="clear" w:color="auto" w:fill="FFFFFF"/>
        </w:rPr>
        <w:t>ая</w:t>
      </w:r>
      <w:r>
        <w:rPr>
          <w:sz w:val="28"/>
          <w:szCs w:val="28"/>
          <w:shd w:val="clear" w:color="auto" w:fill="FFFFFF"/>
        </w:rPr>
        <w:t xml:space="preserve"> и кормоуборочн</w:t>
      </w:r>
      <w:r>
        <w:rPr>
          <w:color w:val="000000"/>
          <w:sz w:val="28"/>
          <w:szCs w:val="28"/>
          <w:shd w:val="clear" w:color="auto" w:fill="FFFFFF"/>
        </w:rPr>
        <w:t>ая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техника, техника для прямого посева</w:t>
      </w:r>
      <w:r>
        <w:rPr>
          <w:sz w:val="28"/>
          <w:szCs w:val="28"/>
          <w:shd w:val="clear" w:color="auto" w:fill="FFFFFF"/>
        </w:rPr>
        <w:t xml:space="preserve">), ООО «Жуковский </w:t>
      </w:r>
      <w:proofErr w:type="spellStart"/>
      <w:r>
        <w:rPr>
          <w:sz w:val="28"/>
          <w:szCs w:val="28"/>
          <w:shd w:val="clear" w:color="auto" w:fill="FFFFFF"/>
        </w:rPr>
        <w:t>Веломотозавод</w:t>
      </w:r>
      <w:proofErr w:type="spellEnd"/>
      <w:r>
        <w:rPr>
          <w:sz w:val="28"/>
          <w:szCs w:val="28"/>
          <w:shd w:val="clear" w:color="auto" w:fill="FFFFFF"/>
        </w:rPr>
        <w:t>» (</w:t>
      </w:r>
      <w:proofErr w:type="spellStart"/>
      <w:r>
        <w:rPr>
          <w:sz w:val="28"/>
          <w:szCs w:val="28"/>
          <w:shd w:val="clear" w:color="auto" w:fill="FFFFFF"/>
        </w:rPr>
        <w:t>квадроциклы</w:t>
      </w:r>
      <w:proofErr w:type="spellEnd"/>
      <w:r>
        <w:rPr>
          <w:sz w:val="28"/>
          <w:szCs w:val="28"/>
          <w:shd w:val="clear" w:color="auto" w:fill="FFFFFF"/>
        </w:rPr>
        <w:t>, велосипеды, снегоходы), АО «Группа Кремний Эл» (</w:t>
      </w:r>
      <w:r>
        <w:rPr>
          <w:color w:val="000000"/>
          <w:sz w:val="28"/>
          <w:szCs w:val="28"/>
          <w:shd w:val="clear" w:color="auto" w:fill="FFFFFF"/>
        </w:rPr>
        <w:t>интегральные микросхемы</w:t>
      </w:r>
      <w:r>
        <w:rPr>
          <w:sz w:val="28"/>
          <w:szCs w:val="28"/>
          <w:shd w:val="clear" w:color="auto" w:fill="FFFFFF"/>
        </w:rPr>
        <w:t xml:space="preserve">, </w:t>
      </w:r>
      <w:r>
        <w:rPr>
          <w:color w:val="000000"/>
          <w:sz w:val="28"/>
          <w:szCs w:val="28"/>
          <w:shd w:val="clear" w:color="auto" w:fill="FFFFFF"/>
        </w:rPr>
        <w:t xml:space="preserve">дискретные </w:t>
      </w:r>
      <w:r>
        <w:rPr>
          <w:color w:val="000000"/>
          <w:sz w:val="28"/>
          <w:szCs w:val="28"/>
          <w:shd w:val="clear" w:color="auto" w:fill="FFFFFF"/>
        </w:rPr>
        <w:lastRenderedPageBreak/>
        <w:t>полупроводники</w:t>
      </w:r>
      <w:r>
        <w:rPr>
          <w:sz w:val="28"/>
          <w:szCs w:val="28"/>
          <w:shd w:val="clear" w:color="auto" w:fill="FFFFFF"/>
        </w:rPr>
        <w:t>), АО «</w:t>
      </w:r>
      <w:proofErr w:type="spellStart"/>
      <w:r>
        <w:rPr>
          <w:sz w:val="28"/>
          <w:szCs w:val="28"/>
          <w:shd w:val="clear" w:color="auto" w:fill="FFFFFF"/>
        </w:rPr>
        <w:t>Карачевский</w:t>
      </w:r>
      <w:proofErr w:type="spellEnd"/>
      <w:r>
        <w:rPr>
          <w:sz w:val="28"/>
          <w:szCs w:val="28"/>
          <w:shd w:val="clear" w:color="auto" w:fill="FFFFFF"/>
        </w:rPr>
        <w:t xml:space="preserve"> завод «</w:t>
      </w:r>
      <w:proofErr w:type="spellStart"/>
      <w:r>
        <w:rPr>
          <w:sz w:val="28"/>
          <w:szCs w:val="28"/>
          <w:shd w:val="clear" w:color="auto" w:fill="FFFFFF"/>
        </w:rPr>
        <w:t>Электродеталь</w:t>
      </w:r>
      <w:proofErr w:type="spellEnd"/>
      <w:r>
        <w:rPr>
          <w:sz w:val="28"/>
          <w:szCs w:val="28"/>
          <w:shd w:val="clear" w:color="auto" w:fill="FFFFFF"/>
        </w:rPr>
        <w:t xml:space="preserve">» (прямоугольные электрические соединители) и другие. </w:t>
      </w:r>
      <w:proofErr w:type="gramEnd"/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В перечень системообразующих организаций российской экономики, утвержденный протоколом Правительственной комиссии по повышению устойчивости развития российской экономики в условиях санкций, включены 13 организаций Брянской области: </w:t>
      </w:r>
      <w:proofErr w:type="gramStart"/>
      <w:r>
        <w:rPr>
          <w:color w:val="000000"/>
          <w:sz w:val="28"/>
          <w:szCs w:val="28"/>
          <w:shd w:val="clear" w:color="auto" w:fill="FFFFFF"/>
        </w:rPr>
        <w:t>ООО «Дятьково-ДОЗ», ООО «</w:t>
      </w:r>
      <w:proofErr w:type="spellStart"/>
      <w:r>
        <w:rPr>
          <w:color w:val="000000"/>
          <w:sz w:val="28"/>
          <w:szCs w:val="28"/>
          <w:shd w:val="clear" w:color="auto" w:fill="FFFFFF"/>
        </w:rPr>
        <w:t>Дятьковский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Хрустальный завод плюс», АО «</w:t>
      </w:r>
      <w:proofErr w:type="spellStart"/>
      <w:r>
        <w:rPr>
          <w:color w:val="000000"/>
          <w:sz w:val="28"/>
          <w:szCs w:val="28"/>
          <w:shd w:val="clear" w:color="auto" w:fill="FFFFFF"/>
        </w:rPr>
        <w:t>Карачевский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завод «</w:t>
      </w:r>
      <w:proofErr w:type="spellStart"/>
      <w:r>
        <w:rPr>
          <w:color w:val="000000"/>
          <w:sz w:val="28"/>
          <w:szCs w:val="28"/>
          <w:shd w:val="clear" w:color="auto" w:fill="FFFFFF"/>
        </w:rPr>
        <w:t>Электродеталь</w:t>
      </w:r>
      <w:proofErr w:type="spellEnd"/>
      <w:r>
        <w:rPr>
          <w:color w:val="000000"/>
          <w:sz w:val="28"/>
          <w:szCs w:val="28"/>
          <w:shd w:val="clear" w:color="auto" w:fill="FFFFFF"/>
        </w:rPr>
        <w:t>», АО «</w:t>
      </w:r>
      <w:proofErr w:type="spellStart"/>
      <w:r>
        <w:rPr>
          <w:color w:val="000000"/>
          <w:sz w:val="28"/>
          <w:szCs w:val="28"/>
          <w:shd w:val="clear" w:color="auto" w:fill="FFFFFF"/>
        </w:rPr>
        <w:t>Клинцовский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автокрановый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завод», ЗАО «Брянский арсенал», ООО «Жуковский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веломотозавод</w:t>
      </w:r>
      <w:proofErr w:type="spellEnd"/>
      <w:r>
        <w:rPr>
          <w:color w:val="000000"/>
          <w:sz w:val="28"/>
          <w:szCs w:val="28"/>
          <w:shd w:val="clear" w:color="auto" w:fill="FFFFFF"/>
        </w:rPr>
        <w:t>», АО «Группа Кремний Эл», АО «</w:t>
      </w:r>
      <w:proofErr w:type="spellStart"/>
      <w:r>
        <w:rPr>
          <w:color w:val="000000"/>
          <w:sz w:val="28"/>
          <w:szCs w:val="28"/>
          <w:shd w:val="clear" w:color="auto" w:fill="FFFFFF"/>
        </w:rPr>
        <w:t>Метаклэй</w:t>
      </w:r>
      <w:proofErr w:type="spellEnd"/>
      <w:r>
        <w:rPr>
          <w:color w:val="000000"/>
          <w:sz w:val="28"/>
          <w:szCs w:val="28"/>
          <w:shd w:val="clear" w:color="auto" w:fill="FFFFFF"/>
        </w:rPr>
        <w:t>», АО «Пролетарий», АО «</w:t>
      </w:r>
      <w:proofErr w:type="spellStart"/>
      <w:r>
        <w:rPr>
          <w:color w:val="000000"/>
          <w:sz w:val="28"/>
          <w:szCs w:val="28"/>
          <w:shd w:val="clear" w:color="auto" w:fill="FFFFFF"/>
        </w:rPr>
        <w:t>Мальцовский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портландцемент», АО «Брянский автомобильный завод», ООО МК «Катюша» и ООО «ДИЭМАЙ РУС».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В отношении данных организаций ежемесячно осуществляется мониторинг текущей ситуации финансово - экономического состояния и рисков нарушения операционной деятельности.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На реализацию эффективной промышленной политики направлены  региональные законы «О промышленной политике в Брянской области» и «Об инвестиционной деятельности в Брянской области», </w:t>
      </w:r>
      <w:proofErr w:type="gramStart"/>
      <w:r>
        <w:rPr>
          <w:color w:val="000000"/>
          <w:sz w:val="28"/>
          <w:szCs w:val="28"/>
          <w:shd w:val="clear" w:color="auto" w:fill="FFFFFF"/>
        </w:rPr>
        <w:t>мероприятия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 реализуемые в рамках государственной программы «Развитие промышленности, транспорта и связи Брянской области», мероприятия региональных проектов по повышению производительности труда на предприятиях.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Росту промышленного производства в среднесрочной перспективе будут способствовать меры государственной поддержки предприятий, сохранение государственного оборонного заказа, а также внутреннего спроса на отечественную продукцию.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Так, в 2023 году АО «Группа Кремний Эл» получило субсидию из федерального бюджета на расширение производства в объеме 4,0 млрд. рублей.</w:t>
      </w:r>
    </w:p>
    <w:p w:rsidR="00CC3941" w:rsidRDefault="008207D1">
      <w:pPr>
        <w:pBdr>
          <w:bottom w:val="single" w:sz="4" w:space="31" w:color="FFFFFF"/>
        </w:pBdr>
        <w:ind w:firstLine="709"/>
        <w:jc w:val="both"/>
        <w:textAlignment w:val="baseline"/>
      </w:pPr>
      <w:r>
        <w:rPr>
          <w:sz w:val="28"/>
          <w:szCs w:val="28"/>
          <w:shd w:val="clear" w:color="auto" w:fill="FFFFFF"/>
        </w:rPr>
        <w:t>С 1 января 2023 года вступил в сил</w:t>
      </w:r>
      <w:r>
        <w:rPr>
          <w:color w:val="000000"/>
          <w:sz w:val="28"/>
          <w:szCs w:val="28"/>
          <w:shd w:val="clear" w:color="auto" w:fill="FFFFFF"/>
        </w:rPr>
        <w:t>у З</w:t>
      </w:r>
      <w:r>
        <w:rPr>
          <w:rStyle w:val="ab"/>
          <w:i w:val="0"/>
          <w:iCs w:val="0"/>
          <w:sz w:val="28"/>
          <w:szCs w:val="28"/>
          <w:shd w:val="clear" w:color="auto" w:fill="FFFFFF"/>
        </w:rPr>
        <w:t>акон</w:t>
      </w:r>
      <w:r>
        <w:rPr>
          <w:sz w:val="28"/>
          <w:szCs w:val="28"/>
          <w:shd w:val="clear" w:color="auto" w:fill="FFFFFF"/>
        </w:rPr>
        <w:t xml:space="preserve"> Брянской области от 26 сентября 2022 года № </w:t>
      </w:r>
      <w:r>
        <w:rPr>
          <w:rStyle w:val="ab"/>
          <w:i w:val="0"/>
          <w:iCs w:val="0"/>
          <w:sz w:val="28"/>
          <w:szCs w:val="28"/>
          <w:shd w:val="clear" w:color="auto" w:fill="FFFFFF"/>
        </w:rPr>
        <w:t>70</w:t>
      </w:r>
      <w:r>
        <w:rPr>
          <w:sz w:val="28"/>
          <w:szCs w:val="28"/>
          <w:shd w:val="clear" w:color="auto" w:fill="FFFFFF"/>
        </w:rPr>
        <w:t>-</w:t>
      </w:r>
      <w:r>
        <w:rPr>
          <w:rStyle w:val="ab"/>
          <w:i w:val="0"/>
          <w:iCs w:val="0"/>
          <w:sz w:val="28"/>
          <w:szCs w:val="28"/>
          <w:shd w:val="clear" w:color="auto" w:fill="FFFFFF"/>
        </w:rPr>
        <w:t>З «</w:t>
      </w:r>
      <w:r>
        <w:rPr>
          <w:sz w:val="28"/>
          <w:szCs w:val="28"/>
          <w:shd w:val="clear" w:color="auto" w:fill="FFFFFF"/>
        </w:rPr>
        <w:t xml:space="preserve">О применении на территории Брянской области инвестиционного налогового вычета по налогу на прибыль организаций». Право на применение инвестиционного налогового вычета предоставляется организациям, относящимся к виду экономической деятельности «Обрабатывающие производства», реализующие приоритетные инвестиционные проекты, а также 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>организациям-участникам национального проекта «Производительность труда».</w:t>
      </w:r>
    </w:p>
    <w:p w:rsidR="00CC3941" w:rsidRDefault="008207D1">
      <w:pPr>
        <w:pBdr>
          <w:bottom w:val="single" w:sz="4" w:space="31" w:color="FFFFFF"/>
        </w:pBdr>
        <w:tabs>
          <w:tab w:val="left" w:pos="735"/>
        </w:tabs>
        <w:ind w:firstLine="709"/>
        <w:jc w:val="both"/>
        <w:textAlignment w:val="baseline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  <w:lang w:eastAsia="en-US"/>
        </w:rPr>
        <w:t xml:space="preserve">В 2023 году </w:t>
      </w:r>
      <w:r>
        <w:rPr>
          <w:color w:val="000000"/>
          <w:kern w:val="2"/>
          <w:sz w:val="28"/>
          <w:szCs w:val="28"/>
          <w:shd w:val="clear" w:color="auto" w:fill="FFFFFF"/>
          <w:lang w:eastAsia="en-US" w:bidi="hi-IN"/>
        </w:rPr>
        <w:t>инвестиционным налоговым вычетом</w:t>
      </w:r>
      <w:r>
        <w:rPr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>
        <w:rPr>
          <w:color w:val="000000"/>
          <w:kern w:val="2"/>
          <w:sz w:val="28"/>
          <w:szCs w:val="28"/>
          <w:shd w:val="clear" w:color="auto" w:fill="FFFFFF"/>
          <w:lang w:eastAsia="en-US" w:bidi="hi-IN"/>
        </w:rPr>
        <w:t xml:space="preserve">воспользовались 7 </w:t>
      </w:r>
      <w:r>
        <w:rPr>
          <w:color w:val="000000"/>
          <w:sz w:val="28"/>
          <w:szCs w:val="28"/>
          <w:shd w:val="clear" w:color="auto" w:fill="FFFFFF"/>
          <w:lang w:eastAsia="en-US"/>
        </w:rPr>
        <w:t>налогоплательщиков. Сумма инвестиционного налогового вычета в областной бюджет составила 337,7 млн. рублей.</w:t>
      </w:r>
    </w:p>
    <w:p w:rsidR="00CC3941" w:rsidRDefault="008207D1">
      <w:pPr>
        <w:pBdr>
          <w:bottom w:val="single" w:sz="4" w:space="31" w:color="FFFFFF"/>
        </w:pBdr>
        <w:tabs>
          <w:tab w:val="left" w:pos="735"/>
        </w:tabs>
        <w:ind w:firstLine="709"/>
        <w:jc w:val="both"/>
        <w:textAlignment w:val="baseline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В рамках национального проекта «Производительность труда» в регионе реализуются региональные проекты «Системные меры по повышению производительности труда» и «Адресная поддержка повышения производительности труда на предприятиях». Соглашения о взаимодействии </w:t>
      </w:r>
      <w:r>
        <w:rPr>
          <w:color w:val="000000"/>
          <w:sz w:val="28"/>
          <w:szCs w:val="28"/>
          <w:shd w:val="clear" w:color="auto" w:fill="FFFFFF"/>
        </w:rPr>
        <w:lastRenderedPageBreak/>
        <w:t xml:space="preserve">при реализации мероприятий национального проекта подписаны с 46 предприятиями области. </w:t>
      </w:r>
    </w:p>
    <w:p w:rsidR="00CC3941" w:rsidRDefault="008207D1">
      <w:pPr>
        <w:pBdr>
          <w:bottom w:val="single" w:sz="4" w:space="0" w:color="FFFFFF"/>
        </w:pBdr>
        <w:tabs>
          <w:tab w:val="left" w:pos="735"/>
        </w:tabs>
        <w:ind w:firstLine="709"/>
        <w:jc w:val="both"/>
        <w:textAlignment w:val="baseline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В Брянской области при содействии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Минпромторга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России создан региональный фонд развития промышленности, главной задачей которого является предоставление промышленным предприятиям льготных займов для реализации проектов развития. </w:t>
      </w:r>
    </w:p>
    <w:p w:rsidR="00CC3941" w:rsidRDefault="008207D1">
      <w:pPr>
        <w:pBdr>
          <w:bottom w:val="single" w:sz="4" w:space="0" w:color="FFFFFF"/>
        </w:pBdr>
        <w:tabs>
          <w:tab w:val="left" w:pos="4425"/>
          <w:tab w:val="left" w:pos="5655"/>
        </w:tabs>
        <w:ind w:firstLine="709"/>
        <w:jc w:val="both"/>
        <w:textAlignment w:val="baseline"/>
      </w:pPr>
      <w:r>
        <w:rPr>
          <w:rStyle w:val="ab"/>
          <w:i w:val="0"/>
          <w:iCs w:val="0"/>
          <w:color w:val="000000"/>
          <w:spacing w:val="2"/>
          <w:sz w:val="28"/>
          <w:szCs w:val="28"/>
          <w:shd w:val="clear" w:color="auto" w:fill="FFFFFF"/>
        </w:rPr>
        <w:t>В 2023 году региональным фондом развития промышленности выдано заемных средств и грантов в объеме 274,2 млн. рублей предприятиям АО «Группа Кремний Эл», ООО «</w:t>
      </w:r>
      <w:proofErr w:type="spellStart"/>
      <w:r>
        <w:rPr>
          <w:rStyle w:val="ab"/>
          <w:i w:val="0"/>
          <w:iCs w:val="0"/>
          <w:color w:val="000000"/>
          <w:spacing w:val="2"/>
          <w:sz w:val="28"/>
          <w:szCs w:val="28"/>
          <w:shd w:val="clear" w:color="auto" w:fill="FFFFFF"/>
        </w:rPr>
        <w:t>Термотрон</w:t>
      </w:r>
      <w:proofErr w:type="spellEnd"/>
      <w:r>
        <w:rPr>
          <w:rStyle w:val="ab"/>
          <w:i w:val="0"/>
          <w:iCs w:val="0"/>
          <w:color w:val="000000"/>
          <w:spacing w:val="2"/>
          <w:sz w:val="28"/>
          <w:szCs w:val="28"/>
          <w:shd w:val="clear" w:color="auto" w:fill="FFFFFF"/>
        </w:rPr>
        <w:t xml:space="preserve"> - завод», ООО «</w:t>
      </w:r>
      <w:proofErr w:type="spellStart"/>
      <w:r>
        <w:rPr>
          <w:rStyle w:val="ab"/>
          <w:i w:val="0"/>
          <w:iCs w:val="0"/>
          <w:color w:val="000000"/>
          <w:spacing w:val="2"/>
          <w:sz w:val="28"/>
          <w:szCs w:val="28"/>
          <w:shd w:val="clear" w:color="auto" w:fill="FFFFFF"/>
        </w:rPr>
        <w:t>Брусбокс</w:t>
      </w:r>
      <w:proofErr w:type="spellEnd"/>
      <w:r>
        <w:rPr>
          <w:rStyle w:val="ab"/>
          <w:i w:val="0"/>
          <w:iCs w:val="0"/>
          <w:color w:val="000000"/>
          <w:spacing w:val="2"/>
          <w:sz w:val="28"/>
          <w:szCs w:val="28"/>
          <w:shd w:val="clear" w:color="auto" w:fill="FFFFFF"/>
        </w:rPr>
        <w:t>», ООО «ЦТК» и ПАО «Брянское специальное конструкторское бюро».</w:t>
      </w:r>
    </w:p>
    <w:p w:rsidR="00CC3941" w:rsidRDefault="008207D1">
      <w:pPr>
        <w:keepNext/>
        <w:pBdr>
          <w:bottom w:val="single" w:sz="4" w:space="0" w:color="FFFFFF"/>
        </w:pBdr>
        <w:ind w:firstLine="709"/>
        <w:contextualSpacing/>
        <w:jc w:val="both"/>
        <w:textAlignment w:val="baseline"/>
      </w:pPr>
      <w:r>
        <w:rPr>
          <w:rStyle w:val="ab"/>
          <w:i w:val="0"/>
          <w:iCs w:val="0"/>
          <w:color w:val="000000"/>
          <w:spacing w:val="2"/>
          <w:sz w:val="28"/>
          <w:szCs w:val="28"/>
          <w:shd w:val="clear" w:color="auto" w:fill="FFFFFF"/>
        </w:rPr>
        <w:t xml:space="preserve">В 2024 году выдан льготный заем двум предприятиям на сумму 360,0 млн. рублей (ООО «Группа компаний машиностроения и приборостроения» </w:t>
      </w:r>
      <w:proofErr w:type="gramStart"/>
      <w:r>
        <w:rPr>
          <w:rStyle w:val="ab"/>
          <w:i w:val="0"/>
          <w:iCs w:val="0"/>
          <w:color w:val="000000"/>
          <w:spacing w:val="2"/>
          <w:sz w:val="28"/>
          <w:szCs w:val="28"/>
          <w:shd w:val="clear" w:color="auto" w:fill="FFFFFF"/>
        </w:rPr>
        <w:t>и ООО</w:t>
      </w:r>
      <w:proofErr w:type="gramEnd"/>
      <w:r>
        <w:rPr>
          <w:rStyle w:val="ab"/>
          <w:i w:val="0"/>
          <w:iCs w:val="0"/>
          <w:color w:val="000000"/>
          <w:spacing w:val="2"/>
          <w:sz w:val="28"/>
          <w:szCs w:val="28"/>
          <w:shd w:val="clear" w:color="auto" w:fill="FFFFFF"/>
        </w:rPr>
        <w:t xml:space="preserve"> «</w:t>
      </w:r>
      <w:proofErr w:type="spellStart"/>
      <w:r>
        <w:rPr>
          <w:rStyle w:val="ab"/>
          <w:i w:val="0"/>
          <w:iCs w:val="0"/>
          <w:color w:val="000000"/>
          <w:spacing w:val="2"/>
          <w:sz w:val="28"/>
          <w:szCs w:val="28"/>
          <w:shd w:val="clear" w:color="auto" w:fill="FFFFFF"/>
        </w:rPr>
        <w:t>Мебельград</w:t>
      </w:r>
      <w:proofErr w:type="spellEnd"/>
      <w:r>
        <w:rPr>
          <w:rStyle w:val="ab"/>
          <w:i w:val="0"/>
          <w:iCs w:val="0"/>
          <w:color w:val="000000"/>
          <w:spacing w:val="2"/>
          <w:sz w:val="28"/>
          <w:szCs w:val="28"/>
          <w:shd w:val="clear" w:color="auto" w:fill="FFFFFF"/>
        </w:rPr>
        <w:t xml:space="preserve">»). </w:t>
      </w:r>
    </w:p>
    <w:p w:rsidR="00CC3941" w:rsidRDefault="008207D1">
      <w:pPr>
        <w:ind w:firstLine="709"/>
        <w:contextualSpacing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 2023 году индекс промышленного производства составил 115,8 процента к уровню 2022 года. В 2024 году индекс промышленного производства оценивается в 101,0 процент, в 2025 - 2027 годах  прогнозируется в 104,0 - 106,2 процента.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proofErr w:type="gramStart"/>
      <w:r>
        <w:rPr>
          <w:color w:val="000000"/>
          <w:sz w:val="28"/>
          <w:szCs w:val="28"/>
          <w:shd w:val="clear" w:color="auto" w:fill="FFFFFF"/>
        </w:rPr>
        <w:t>В 2024 году объем отгруженной продукции по виду деятельности «Добыча полезных ископаемых» оценивается в 241,7 млн. рублей (индекс промышленного производства – 104,0 процента), в 2025 году прогнозируется в объеме 263,5 млн. рублей (102,0 процента), в 2026 году – 274,2 млн. рублей (102,2 процента), в 2027 году – 286,9 млн. рублей (102,5 процента).</w:t>
      </w:r>
      <w:proofErr w:type="gramEnd"/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Предприятиями обрабатывающих производств в 2024 году будет отгружено продукции в действующих ценах на 513,7 млрд. рублей, индекс производства оценивается в 100,8 процента. </w:t>
      </w:r>
      <w:proofErr w:type="gramStart"/>
      <w:r>
        <w:rPr>
          <w:color w:val="000000"/>
          <w:sz w:val="28"/>
          <w:szCs w:val="28"/>
          <w:shd w:val="clear" w:color="auto" w:fill="FFFFFF"/>
        </w:rPr>
        <w:t xml:space="preserve">В 2025 году объем отгруженных товаров составит 562,9 млрд. рублей (индекс производства – 103,8 процента), в 2026 году — 613,7 млрд. рублей (105,0 процентов), в 2027 году – 673,6 млрд. рублей (106,0 процентов). </w:t>
      </w:r>
      <w:proofErr w:type="gramEnd"/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 2024 году индекс производства по виду деятельности «Производство прочих транспортных средств и оборудования» оценивается в 100,1 процента, в 2025 - 2027 годах прогнозируется в 105,0 — 106,0 процентов.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Темпы роста в прогнозируемом периоде будут обеспечены за счет реализации инвестиционного проекта на ведущем предприятии данной отрасли - АО «УК «Брянский машиностроительный завод» (входит в состав группы АО «</w:t>
      </w:r>
      <w:proofErr w:type="spellStart"/>
      <w:r>
        <w:rPr>
          <w:color w:val="000000"/>
          <w:sz w:val="28"/>
          <w:szCs w:val="28"/>
          <w:shd w:val="clear" w:color="auto" w:fill="FFFFFF"/>
        </w:rPr>
        <w:t>Трансмашхолдинг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») и мероприятий по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импортозамещению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. Предприятие является единственным в России производителем магистральных грузовых тепловозов. 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В 2023 году АО «УК «Брянский машиностроительный завод» запустило в серию новый магистральный тепловоз 3ТЭ28. Проведены мероприятия по полному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импортозамещению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color w:val="000000"/>
          <w:sz w:val="28"/>
          <w:szCs w:val="28"/>
          <w:shd w:val="clear" w:color="auto" w:fill="FFFFFF"/>
        </w:rPr>
        <w:t>комплектующих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маневрового тепловоза ТЭМ23, который вошел в серийное производство в 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 xml:space="preserve">2024 </w:t>
      </w:r>
      <w:r>
        <w:rPr>
          <w:color w:val="000000"/>
          <w:sz w:val="28"/>
          <w:szCs w:val="28"/>
          <w:shd w:val="clear" w:color="auto" w:fill="FFFFFF"/>
        </w:rPr>
        <w:t xml:space="preserve">году. 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По виду экономической деятельности «Производство автотранспортных средств, прицепов и полуприцепов» в 2024 году индекс производства </w:t>
      </w:r>
      <w:r>
        <w:rPr>
          <w:sz w:val="28"/>
          <w:szCs w:val="28"/>
          <w:shd w:val="clear" w:color="auto" w:fill="FFFFFF"/>
        </w:rPr>
        <w:lastRenderedPageBreak/>
        <w:t xml:space="preserve">оценивается в </w:t>
      </w:r>
      <w:r>
        <w:rPr>
          <w:color w:val="000000"/>
          <w:sz w:val="28"/>
          <w:szCs w:val="28"/>
          <w:shd w:val="clear" w:color="auto" w:fill="FFFFFF"/>
        </w:rPr>
        <w:t>101,0</w:t>
      </w:r>
      <w:r>
        <w:rPr>
          <w:sz w:val="28"/>
          <w:szCs w:val="28"/>
          <w:shd w:val="clear" w:color="auto" w:fill="FFFFFF"/>
        </w:rPr>
        <w:t xml:space="preserve"> процент, в 2025 – 2027 годах прогнозируется в 103,0</w:t>
      </w:r>
      <w:r>
        <w:rPr>
          <w:color w:val="000000"/>
          <w:sz w:val="28"/>
          <w:szCs w:val="28"/>
          <w:shd w:val="clear" w:color="auto" w:fill="FFFFFF"/>
        </w:rPr>
        <w:t xml:space="preserve"> - 105,0</w:t>
      </w:r>
      <w:r>
        <w:rPr>
          <w:sz w:val="28"/>
          <w:szCs w:val="28"/>
          <w:shd w:val="clear" w:color="auto" w:fill="FFFFFF"/>
        </w:rPr>
        <w:t xml:space="preserve"> процентов. 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Ведущие предприятия данного вида экономической деятельности: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АО «Брянский автомобильный завод» (входит в  ООО «СЗРЦ Концерна ВКО «Алмаз-Антей») - основное российское предприятие по производству специальных колёсных шасси и тягачей высокой проходимости  грузоподъёмностью от 14 до 40 тон</w:t>
      </w:r>
      <w:r>
        <w:rPr>
          <w:color w:val="000000"/>
          <w:sz w:val="28"/>
          <w:szCs w:val="28"/>
          <w:shd w:val="clear" w:color="auto" w:fill="FFFFFF"/>
        </w:rPr>
        <w:t>н, используемых в современных и перспективных комплексах вооружения;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ООО «Жуковский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Веломотозавод</w:t>
      </w:r>
      <w:proofErr w:type="spellEnd"/>
      <w:r>
        <w:rPr>
          <w:color w:val="000000"/>
          <w:sz w:val="28"/>
          <w:szCs w:val="28"/>
          <w:shd w:val="clear" w:color="auto" w:fill="FFFFFF"/>
        </w:rPr>
        <w:t>» - единственный велозавод России, имеющий максимальную степень локализации и автоматизации производства;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АО «</w:t>
      </w:r>
      <w:proofErr w:type="spellStart"/>
      <w:r>
        <w:rPr>
          <w:sz w:val="28"/>
          <w:szCs w:val="28"/>
          <w:shd w:val="clear" w:color="auto" w:fill="FFFFFF"/>
        </w:rPr>
        <w:t>Клинцовский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автокрановый</w:t>
      </w:r>
      <w:proofErr w:type="spellEnd"/>
      <w:r>
        <w:rPr>
          <w:sz w:val="28"/>
          <w:szCs w:val="28"/>
          <w:shd w:val="clear" w:color="auto" w:fill="FFFFFF"/>
        </w:rPr>
        <w:t xml:space="preserve"> завод» - один из крупнейших российских производителей грузоподъемной техники, специализирующ</w:t>
      </w:r>
      <w:r>
        <w:rPr>
          <w:color w:val="000000"/>
          <w:sz w:val="28"/>
          <w:szCs w:val="28"/>
          <w:shd w:val="clear" w:color="auto" w:fill="FFFFFF"/>
        </w:rPr>
        <w:t>ий</w:t>
      </w:r>
      <w:r>
        <w:rPr>
          <w:sz w:val="28"/>
          <w:szCs w:val="28"/>
          <w:shd w:val="clear" w:color="auto" w:fill="FFFFFF"/>
        </w:rPr>
        <w:t xml:space="preserve">ся на выпуске автомобильных, гусеничных кранов, </w:t>
      </w:r>
      <w:r>
        <w:rPr>
          <w:color w:val="000000"/>
          <w:sz w:val="28"/>
          <w:szCs w:val="28"/>
          <w:shd w:val="clear" w:color="auto" w:fill="FFFFFF"/>
        </w:rPr>
        <w:t xml:space="preserve">кранов-подъемников с рабочей платформой, автогидроподъемников и кранов-манипуляторов. 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Сохранение внутреннего спроса на автомобильную технику, выпускаемую предприятиями отрасли, а также освоение производства новых модификаций машин позволит в прогнозируемом периоде обеспечить рост объемов производства по данному виду деятельности. 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По виду экономической деятельности «Производство машин и оборудования, не включенных в другие группировки» в 2024 году индекс производства оценивается в </w:t>
      </w:r>
      <w:r>
        <w:rPr>
          <w:color w:val="000000"/>
          <w:sz w:val="28"/>
          <w:szCs w:val="28"/>
          <w:shd w:val="clear" w:color="auto" w:fill="FFFFFF"/>
        </w:rPr>
        <w:t>100,2</w:t>
      </w:r>
      <w:r>
        <w:rPr>
          <w:sz w:val="28"/>
          <w:szCs w:val="28"/>
          <w:shd w:val="clear" w:color="auto" w:fill="FFFFFF"/>
        </w:rPr>
        <w:t xml:space="preserve"> процента на фоне высокой базы прошлых лет. В 2025 – 2027 годах прогнозируемый индекс производства составит </w:t>
      </w:r>
      <w:r>
        <w:rPr>
          <w:color w:val="000000"/>
          <w:sz w:val="28"/>
          <w:szCs w:val="28"/>
          <w:shd w:val="clear" w:color="auto" w:fill="FFFFFF"/>
        </w:rPr>
        <w:t>103,0 - 105,0</w:t>
      </w:r>
      <w:r>
        <w:rPr>
          <w:sz w:val="28"/>
          <w:szCs w:val="28"/>
          <w:shd w:val="clear" w:color="auto" w:fill="FFFFFF"/>
        </w:rPr>
        <w:t xml:space="preserve"> процентов.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Ведущими предприятиями отрасли являются: </w:t>
      </w:r>
      <w:proofErr w:type="gramStart"/>
      <w:r>
        <w:rPr>
          <w:sz w:val="28"/>
          <w:szCs w:val="28"/>
          <w:shd w:val="clear" w:color="auto" w:fill="FFFFFF"/>
        </w:rPr>
        <w:t>АО  «</w:t>
      </w:r>
      <w:proofErr w:type="spellStart"/>
      <w:r>
        <w:rPr>
          <w:sz w:val="28"/>
          <w:szCs w:val="28"/>
          <w:shd w:val="clear" w:color="auto" w:fill="FFFFFF"/>
        </w:rPr>
        <w:t>Брянсксельмаш</w:t>
      </w:r>
      <w:proofErr w:type="spellEnd"/>
      <w:r>
        <w:rPr>
          <w:sz w:val="28"/>
          <w:szCs w:val="28"/>
          <w:shd w:val="clear" w:color="auto" w:fill="FFFFFF"/>
        </w:rPr>
        <w:t>» (филиал компании «</w:t>
      </w:r>
      <w:proofErr w:type="spellStart"/>
      <w:r>
        <w:rPr>
          <w:sz w:val="28"/>
          <w:szCs w:val="28"/>
          <w:shd w:val="clear" w:color="auto" w:fill="FFFFFF"/>
        </w:rPr>
        <w:t>Гомсельмаш</w:t>
      </w:r>
      <w:proofErr w:type="spellEnd"/>
      <w:r>
        <w:rPr>
          <w:sz w:val="28"/>
          <w:szCs w:val="28"/>
          <w:shd w:val="clear" w:color="auto" w:fill="FFFFFF"/>
        </w:rPr>
        <w:t xml:space="preserve">»), </w:t>
      </w:r>
      <w:r>
        <w:rPr>
          <w:color w:val="000000"/>
          <w:sz w:val="28"/>
          <w:szCs w:val="28"/>
          <w:shd w:val="clear" w:color="auto" w:fill="FFFFFF"/>
        </w:rPr>
        <w:t>выпускающий</w:t>
      </w:r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кормо</w:t>
      </w:r>
      <w:proofErr w:type="spellEnd"/>
      <w:r>
        <w:rPr>
          <w:sz w:val="28"/>
          <w:szCs w:val="28"/>
          <w:shd w:val="clear" w:color="auto" w:fill="FFFFFF"/>
        </w:rPr>
        <w:t xml:space="preserve">- и зерноуборочные комбайны; ЗАО «Брянский арсенал» </w:t>
      </w:r>
      <w:r>
        <w:rPr>
          <w:color w:val="000000"/>
          <w:sz w:val="28"/>
          <w:szCs w:val="28"/>
          <w:shd w:val="clear" w:color="auto" w:fill="FFFFFF"/>
        </w:rPr>
        <w:t>(</w:t>
      </w:r>
      <w:r>
        <w:rPr>
          <w:sz w:val="28"/>
          <w:szCs w:val="28"/>
          <w:shd w:val="clear" w:color="auto" w:fill="FFFFFF"/>
        </w:rPr>
        <w:t>производственный актив компании «ОМГ Строительно-дорожные машины»), сформировавшее полный модельный ряд автогрейдеров; АО «</w:t>
      </w:r>
      <w:proofErr w:type="spellStart"/>
      <w:r>
        <w:rPr>
          <w:sz w:val="28"/>
          <w:szCs w:val="28"/>
          <w:shd w:val="clear" w:color="auto" w:fill="FFFFFF"/>
        </w:rPr>
        <w:t>Клинцовский</w:t>
      </w:r>
      <w:proofErr w:type="spellEnd"/>
      <w:r>
        <w:rPr>
          <w:sz w:val="28"/>
          <w:szCs w:val="28"/>
          <w:shd w:val="clear" w:color="auto" w:fill="FFFFFF"/>
        </w:rPr>
        <w:t xml:space="preserve"> завод поршневых колец» - ведущее в Российской Федерации специализированное предприятие, изготавливающее поршневые кольца из специальных марок чугуна для дизельных двигателей, компрессоров и дизельных молотов; ООО «</w:t>
      </w:r>
      <w:proofErr w:type="spellStart"/>
      <w:r>
        <w:rPr>
          <w:sz w:val="28"/>
          <w:szCs w:val="28"/>
          <w:shd w:val="clear" w:color="auto" w:fill="FFFFFF"/>
        </w:rPr>
        <w:t>ГазЭнергоКомплект</w:t>
      </w:r>
      <w:proofErr w:type="spellEnd"/>
      <w:r>
        <w:rPr>
          <w:sz w:val="28"/>
          <w:szCs w:val="28"/>
          <w:shd w:val="clear" w:color="auto" w:fill="FFFFFF"/>
        </w:rPr>
        <w:t>» - выпускающий оборудование специального назначения, а именно газораспределительн</w:t>
      </w:r>
      <w:r>
        <w:rPr>
          <w:color w:val="000000"/>
          <w:sz w:val="28"/>
          <w:szCs w:val="28"/>
          <w:shd w:val="clear" w:color="auto" w:fill="FFFFFF"/>
        </w:rPr>
        <w:t>ые</w:t>
      </w:r>
      <w:r>
        <w:rPr>
          <w:sz w:val="28"/>
          <w:szCs w:val="28"/>
          <w:shd w:val="clear" w:color="auto" w:fill="FFFFFF"/>
        </w:rPr>
        <w:t xml:space="preserve"> станции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  <w:proofErr w:type="gramEnd"/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Темпы роста в прогнозируемом периоде будут обеспечены за счет реализации инвестиционного проекта АО «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Брянсксельмаш</w:t>
      </w:r>
      <w:proofErr w:type="spellEnd"/>
      <w:r>
        <w:rPr>
          <w:color w:val="000000"/>
          <w:sz w:val="28"/>
          <w:szCs w:val="28"/>
          <w:shd w:val="clear" w:color="auto" w:fill="FFFFFF"/>
        </w:rPr>
        <w:t>» по разработке селекционного зерноуборочного комбайна, расширения производств</w:t>
      </w:r>
      <w:proofErr w:type="gramStart"/>
      <w:r>
        <w:rPr>
          <w:color w:val="000000"/>
          <w:sz w:val="28"/>
          <w:szCs w:val="28"/>
          <w:shd w:val="clear" w:color="auto" w:fill="FFFFFF"/>
        </w:rPr>
        <w:t>а ООО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«</w:t>
      </w:r>
      <w:proofErr w:type="spellStart"/>
      <w:r>
        <w:rPr>
          <w:color w:val="000000"/>
          <w:sz w:val="28"/>
          <w:szCs w:val="28"/>
          <w:shd w:val="clear" w:color="auto" w:fill="FFFFFF"/>
        </w:rPr>
        <w:t>ГазЭнергоКомплект</w:t>
      </w:r>
      <w:proofErr w:type="spellEnd"/>
      <w:r>
        <w:rPr>
          <w:color w:val="000000"/>
          <w:sz w:val="28"/>
          <w:szCs w:val="28"/>
          <w:shd w:val="clear" w:color="auto" w:fill="FFFFFF"/>
        </w:rPr>
        <w:t>» и, как следствие, увеличения выпуска импортозамещающего высокотехнологического оборудования.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 виду экономической деятельности «Производство компьютеров,  электронных и оптических изделий» в 202</w:t>
      </w:r>
      <w:r>
        <w:rPr>
          <w:color w:val="000000"/>
          <w:sz w:val="28"/>
          <w:szCs w:val="28"/>
          <w:shd w:val="clear" w:color="auto" w:fill="FFFFFF"/>
        </w:rPr>
        <w:t>4</w:t>
      </w:r>
      <w:r>
        <w:rPr>
          <w:sz w:val="28"/>
          <w:szCs w:val="28"/>
          <w:shd w:val="clear" w:color="auto" w:fill="FFFFFF"/>
        </w:rPr>
        <w:t xml:space="preserve"> году индекс производства оценивается в </w:t>
      </w:r>
      <w:r>
        <w:rPr>
          <w:color w:val="000000"/>
          <w:sz w:val="28"/>
          <w:szCs w:val="28"/>
          <w:shd w:val="clear" w:color="auto" w:fill="FFFFFF"/>
        </w:rPr>
        <w:t>112,5</w:t>
      </w:r>
      <w:r>
        <w:rPr>
          <w:sz w:val="28"/>
          <w:szCs w:val="28"/>
          <w:shd w:val="clear" w:color="auto" w:fill="FFFFFF"/>
        </w:rPr>
        <w:t xml:space="preserve"> процента, в 202</w:t>
      </w:r>
      <w:r>
        <w:rPr>
          <w:color w:val="000000"/>
          <w:sz w:val="28"/>
          <w:szCs w:val="28"/>
          <w:shd w:val="clear" w:color="auto" w:fill="FFFFFF"/>
        </w:rPr>
        <w:t>5</w:t>
      </w:r>
      <w:r>
        <w:rPr>
          <w:sz w:val="28"/>
          <w:szCs w:val="28"/>
          <w:shd w:val="clear" w:color="auto" w:fill="FFFFFF"/>
        </w:rPr>
        <w:t xml:space="preserve"> – 2027 годах прогнозируемый индекс производства составит </w:t>
      </w:r>
      <w:r>
        <w:rPr>
          <w:color w:val="000000"/>
          <w:sz w:val="28"/>
          <w:szCs w:val="28"/>
          <w:shd w:val="clear" w:color="auto" w:fill="FFFFFF"/>
        </w:rPr>
        <w:t>110,5</w:t>
      </w:r>
      <w:r>
        <w:rPr>
          <w:sz w:val="28"/>
          <w:szCs w:val="28"/>
          <w:shd w:val="clear" w:color="auto" w:fill="FFFFFF"/>
        </w:rPr>
        <w:t xml:space="preserve"> — </w:t>
      </w:r>
      <w:r>
        <w:rPr>
          <w:color w:val="000000"/>
          <w:sz w:val="28"/>
          <w:szCs w:val="28"/>
          <w:shd w:val="clear" w:color="auto" w:fill="FFFFFF"/>
        </w:rPr>
        <w:t>111,0</w:t>
      </w:r>
      <w:r>
        <w:rPr>
          <w:sz w:val="28"/>
          <w:szCs w:val="28"/>
          <w:shd w:val="clear" w:color="auto" w:fill="FFFFFF"/>
        </w:rPr>
        <w:t xml:space="preserve"> процентов. </w:t>
      </w:r>
    </w:p>
    <w:p w:rsidR="00CC3941" w:rsidRDefault="008207D1">
      <w:pPr>
        <w:pStyle w:val="af4"/>
        <w:spacing w:before="0" w:after="0"/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К этому виду деятельности относятся почти все предприятия, входящие в </w:t>
      </w:r>
      <w:proofErr w:type="spellStart"/>
      <w:proofErr w:type="gramStart"/>
      <w:r>
        <w:rPr>
          <w:sz w:val="28"/>
          <w:szCs w:val="28"/>
          <w:shd w:val="clear" w:color="auto" w:fill="FFFFFF"/>
        </w:rPr>
        <w:t>оборонно</w:t>
      </w:r>
      <w:proofErr w:type="spellEnd"/>
      <w:r>
        <w:rPr>
          <w:sz w:val="28"/>
          <w:szCs w:val="28"/>
          <w:shd w:val="clear" w:color="auto" w:fill="FFFFFF"/>
        </w:rPr>
        <w:t xml:space="preserve"> - промышленный</w:t>
      </w:r>
      <w:proofErr w:type="gramEnd"/>
      <w:r>
        <w:rPr>
          <w:sz w:val="28"/>
          <w:szCs w:val="28"/>
          <w:shd w:val="clear" w:color="auto" w:fill="FFFFFF"/>
        </w:rPr>
        <w:t xml:space="preserve"> комплекс области, крупнейшие из них: </w:t>
      </w:r>
      <w:proofErr w:type="gramStart"/>
      <w:r>
        <w:rPr>
          <w:color w:val="000000"/>
          <w:sz w:val="28"/>
          <w:szCs w:val="28"/>
          <w:shd w:val="clear" w:color="auto" w:fill="FFFFFF"/>
        </w:rPr>
        <w:t xml:space="preserve">АО </w:t>
      </w:r>
      <w:r>
        <w:rPr>
          <w:color w:val="000000"/>
          <w:sz w:val="28"/>
          <w:szCs w:val="28"/>
          <w:shd w:val="clear" w:color="auto" w:fill="FFFFFF"/>
        </w:rPr>
        <w:lastRenderedPageBreak/>
        <w:t xml:space="preserve">«Группа Кремний ЭЛ», АО «Брянский электромеханический завод», </w:t>
      </w:r>
      <w:r>
        <w:rPr>
          <w:sz w:val="28"/>
          <w:szCs w:val="28"/>
          <w:shd w:val="clear" w:color="auto" w:fill="FFFFFF"/>
        </w:rPr>
        <w:t>АО «</w:t>
      </w:r>
      <w:proofErr w:type="spellStart"/>
      <w:r>
        <w:rPr>
          <w:sz w:val="28"/>
          <w:szCs w:val="28"/>
          <w:shd w:val="clear" w:color="auto" w:fill="FFFFFF"/>
        </w:rPr>
        <w:t>Карачевский</w:t>
      </w:r>
      <w:proofErr w:type="spellEnd"/>
      <w:r>
        <w:rPr>
          <w:sz w:val="28"/>
          <w:szCs w:val="28"/>
          <w:shd w:val="clear" w:color="auto" w:fill="FFFFFF"/>
        </w:rPr>
        <w:t xml:space="preserve"> завод «</w:t>
      </w:r>
      <w:proofErr w:type="spellStart"/>
      <w:r>
        <w:rPr>
          <w:sz w:val="28"/>
          <w:szCs w:val="28"/>
          <w:shd w:val="clear" w:color="auto" w:fill="FFFFFF"/>
        </w:rPr>
        <w:t>Электродеталь</w:t>
      </w:r>
      <w:proofErr w:type="spellEnd"/>
      <w:r>
        <w:rPr>
          <w:sz w:val="28"/>
          <w:szCs w:val="28"/>
          <w:shd w:val="clear" w:color="auto" w:fill="FFFFFF"/>
        </w:rPr>
        <w:t>», АО «Завод «</w:t>
      </w:r>
      <w:proofErr w:type="spellStart"/>
      <w:r>
        <w:rPr>
          <w:sz w:val="28"/>
          <w:szCs w:val="28"/>
          <w:shd w:val="clear" w:color="auto" w:fill="FFFFFF"/>
        </w:rPr>
        <w:t>Снежеть</w:t>
      </w:r>
      <w:proofErr w:type="spellEnd"/>
      <w:r>
        <w:rPr>
          <w:sz w:val="28"/>
          <w:szCs w:val="28"/>
          <w:shd w:val="clear" w:color="auto" w:fill="FFFFFF"/>
        </w:rPr>
        <w:t>».</w:t>
      </w:r>
      <w:proofErr w:type="gramEnd"/>
    </w:p>
    <w:p w:rsidR="00CC3941" w:rsidRDefault="008207D1">
      <w:pPr>
        <w:pStyle w:val="af4"/>
        <w:spacing w:before="0" w:after="0"/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Рост объемов производства по данному виду деятельности в 2025 – 2027 годах прогнозируется за счет устойчивого спроса на продукцию радиоэлектронной промышленности, производства продукции, замещающей </w:t>
      </w:r>
      <w:proofErr w:type="gramStart"/>
      <w:r>
        <w:rPr>
          <w:color w:val="000000"/>
          <w:sz w:val="28"/>
          <w:szCs w:val="28"/>
          <w:shd w:val="clear" w:color="auto" w:fill="FFFFFF"/>
        </w:rPr>
        <w:t>изделия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поступающие в Российскую Федерацию из недружественных стран, а также реализации проектов по производству продукции гражданского или двойного назначения.</w:t>
      </w:r>
    </w:p>
    <w:p w:rsidR="00CC3941" w:rsidRDefault="008207D1">
      <w:pPr>
        <w:pStyle w:val="af4"/>
        <w:spacing w:before="0" w:after="0"/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По виду экономической деятельности «Производство металлургическое» индекс производства в 2024 году оценивается в </w:t>
      </w:r>
      <w:r>
        <w:rPr>
          <w:color w:val="000000"/>
          <w:sz w:val="28"/>
          <w:szCs w:val="28"/>
          <w:shd w:val="clear" w:color="auto" w:fill="FFFFFF"/>
        </w:rPr>
        <w:t>110,0</w:t>
      </w:r>
      <w:r>
        <w:rPr>
          <w:sz w:val="28"/>
          <w:szCs w:val="28"/>
          <w:shd w:val="clear" w:color="auto" w:fill="FFFFFF"/>
        </w:rPr>
        <w:t xml:space="preserve"> процентов, в 2025 - 2027 годах прогнозируется в размере 109,5</w:t>
      </w:r>
      <w:r>
        <w:rPr>
          <w:color w:val="000000"/>
          <w:sz w:val="28"/>
          <w:szCs w:val="28"/>
          <w:shd w:val="clear" w:color="auto" w:fill="FFFFFF"/>
        </w:rPr>
        <w:t xml:space="preserve"> - 110,5</w:t>
      </w:r>
      <w:r>
        <w:rPr>
          <w:sz w:val="28"/>
          <w:szCs w:val="28"/>
          <w:shd w:val="clear" w:color="auto" w:fill="FFFFFF"/>
        </w:rPr>
        <w:t xml:space="preserve"> процента.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Ведущее предприятие отрасли АО «ПО «</w:t>
      </w:r>
      <w:proofErr w:type="spellStart"/>
      <w:r>
        <w:rPr>
          <w:sz w:val="28"/>
          <w:szCs w:val="28"/>
          <w:shd w:val="clear" w:color="auto" w:fill="FFFFFF"/>
        </w:rPr>
        <w:t>Бежицкая</w:t>
      </w:r>
      <w:proofErr w:type="spellEnd"/>
      <w:r>
        <w:rPr>
          <w:sz w:val="28"/>
          <w:szCs w:val="28"/>
          <w:shd w:val="clear" w:color="auto" w:fill="FFFFFF"/>
        </w:rPr>
        <w:t xml:space="preserve"> сталь» (входит в состав </w:t>
      </w:r>
      <w:r>
        <w:rPr>
          <w:color w:val="000000"/>
          <w:sz w:val="28"/>
          <w:szCs w:val="28"/>
          <w:shd w:val="clear" w:color="auto" w:fill="FFFFFF"/>
        </w:rPr>
        <w:t>ООО «Концерн «Тракторные заводы»</w:t>
      </w:r>
      <w:r>
        <w:rPr>
          <w:sz w:val="28"/>
          <w:szCs w:val="28"/>
          <w:shd w:val="clear" w:color="auto" w:fill="FFFFFF"/>
        </w:rPr>
        <w:t xml:space="preserve">) - один  из </w:t>
      </w:r>
      <w:r>
        <w:rPr>
          <w:color w:val="000000"/>
          <w:sz w:val="28"/>
          <w:szCs w:val="28"/>
          <w:shd w:val="clear" w:color="auto" w:fill="FFFFFF"/>
        </w:rPr>
        <w:t xml:space="preserve">крупнейших производителей и поставщиков вагонного литья в России. Предприятие выпускает полный перечень номенклатуры стального литья для грузовых и пассажирских вагонов. В 2023 году предприятие запустило серийное производство новых боковых рам и колесных центров для грузовых вагонов. 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ООО «</w:t>
      </w:r>
      <w:proofErr w:type="spellStart"/>
      <w:r>
        <w:rPr>
          <w:bCs/>
          <w:color w:val="000000"/>
          <w:sz w:val="28"/>
          <w:szCs w:val="28"/>
          <w:shd w:val="clear" w:color="auto" w:fill="FFFFFF"/>
        </w:rPr>
        <w:t>Унечский</w:t>
      </w:r>
      <w:proofErr w:type="spellEnd"/>
      <w:r>
        <w:rPr>
          <w:bCs/>
          <w:color w:val="000000"/>
          <w:sz w:val="28"/>
          <w:szCs w:val="28"/>
          <w:shd w:val="clear" w:color="auto" w:fill="FFFFFF"/>
        </w:rPr>
        <w:t xml:space="preserve"> завод тугоплавких металлов» - экологически безопасное, высокотехнологичное предприятие с полным циклом производства, что является беспрецедентным для российской промышленности вольфрама. 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 xml:space="preserve">ООО «Сталь-Трейд» специализируется на производстве литья из углеродистых, легированных и высоколегированных сталей, серого, износостойкого и высокопрочного чугуна, выпускает широкий ассортимент высококачественной продукции стального литья. Основные потребители — предприятия железнодорожного, тяжелого, транспортного машиностроения, нефтегазовой отрасли. 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>Рост по данному виду деятельности в прогнозном периоде будет обусловлен реализацией АО «ПО «</w:t>
      </w:r>
      <w:proofErr w:type="spellStart"/>
      <w:r>
        <w:rPr>
          <w:bCs/>
          <w:color w:val="000000"/>
          <w:sz w:val="28"/>
          <w:szCs w:val="28"/>
          <w:shd w:val="clear" w:color="auto" w:fill="FFFFFF"/>
        </w:rPr>
        <w:t>Бежицкая</w:t>
      </w:r>
      <w:proofErr w:type="spellEnd"/>
      <w:r>
        <w:rPr>
          <w:bCs/>
          <w:color w:val="000000"/>
          <w:sz w:val="28"/>
          <w:szCs w:val="28"/>
          <w:shd w:val="clear" w:color="auto" w:fill="FFFFFF"/>
        </w:rPr>
        <w:t xml:space="preserve"> сталь» </w:t>
      </w:r>
      <w:proofErr w:type="gramStart"/>
      <w:r>
        <w:rPr>
          <w:bCs/>
          <w:color w:val="000000"/>
          <w:sz w:val="28"/>
          <w:szCs w:val="28"/>
          <w:shd w:val="clear" w:color="auto" w:fill="FFFFFF"/>
        </w:rPr>
        <w:t>и ООО</w:t>
      </w:r>
      <w:proofErr w:type="gramEnd"/>
      <w:r>
        <w:rPr>
          <w:bCs/>
          <w:color w:val="000000"/>
          <w:sz w:val="28"/>
          <w:szCs w:val="28"/>
          <w:shd w:val="clear" w:color="auto" w:fill="FFFFFF"/>
        </w:rPr>
        <w:t xml:space="preserve"> «Сталь-Трейд» программ модернизации оборудования, а также ростом потребности в вагонном и общемашиностроительном литье.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 xml:space="preserve">По виду экономической деятельности «Производство прочей неметаллической минеральной продукции», к которому относятся предприятия стройиндустрии, индекс производства в 2024 году оценивается в 100,5 процента, в прогнозируемом периоде он составит 101,7-102,5 процента. 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>Ведущие предприятия отрасли: АО «</w:t>
      </w:r>
      <w:proofErr w:type="spellStart"/>
      <w:r>
        <w:rPr>
          <w:bCs/>
          <w:color w:val="000000"/>
          <w:sz w:val="28"/>
          <w:szCs w:val="28"/>
          <w:shd w:val="clear" w:color="auto" w:fill="FFFFFF"/>
        </w:rPr>
        <w:t>Мальцовский</w:t>
      </w:r>
      <w:proofErr w:type="spellEnd"/>
      <w:r>
        <w:rPr>
          <w:bCs/>
          <w:color w:val="000000"/>
          <w:sz w:val="28"/>
          <w:szCs w:val="28"/>
          <w:shd w:val="clear" w:color="auto" w:fill="FFFFFF"/>
        </w:rPr>
        <w:t xml:space="preserve"> портландцемент» - крупнейший производитель цемента в Центральном федеральном округе и АО «</w:t>
      </w:r>
      <w:proofErr w:type="spellStart"/>
      <w:r>
        <w:rPr>
          <w:bCs/>
          <w:color w:val="000000"/>
          <w:sz w:val="28"/>
          <w:szCs w:val="28"/>
          <w:shd w:val="clear" w:color="auto" w:fill="FFFFFF"/>
        </w:rPr>
        <w:t>Клинцовский</w:t>
      </w:r>
      <w:proofErr w:type="spellEnd"/>
      <w:r>
        <w:rPr>
          <w:bCs/>
          <w:color w:val="000000"/>
          <w:sz w:val="28"/>
          <w:szCs w:val="28"/>
          <w:shd w:val="clear" w:color="auto" w:fill="FFFFFF"/>
        </w:rPr>
        <w:t xml:space="preserve"> силикатный завод», выпускающее газосиликатные блоки, силикатный кирпич, известь. 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proofErr w:type="gramStart"/>
      <w:r>
        <w:rPr>
          <w:bCs/>
          <w:color w:val="000000"/>
          <w:sz w:val="28"/>
          <w:szCs w:val="28"/>
          <w:shd w:val="clear" w:color="auto" w:fill="FFFFFF"/>
        </w:rPr>
        <w:t>По виду экономической деятельности «Производство химических веществ и химических продуктов» в 2024 году индекс производства оценивается в 80,0 процентов за счет сокращения производства АО «МЕТАКЛЭЙ» (пластмасс в первичных формах), ООО «ЛКМ - Камбий» (лакокрасочных материалов на основе полимеров».</w:t>
      </w:r>
      <w:proofErr w:type="gramEnd"/>
      <w:r>
        <w:rPr>
          <w:bCs/>
          <w:color w:val="000000"/>
          <w:sz w:val="28"/>
          <w:szCs w:val="28"/>
          <w:shd w:val="clear" w:color="auto" w:fill="FFFFFF"/>
        </w:rPr>
        <w:t xml:space="preserve"> В 2025 - 2027 годах индекс </w:t>
      </w:r>
      <w:r>
        <w:rPr>
          <w:bCs/>
          <w:color w:val="000000"/>
          <w:sz w:val="28"/>
          <w:szCs w:val="28"/>
          <w:shd w:val="clear" w:color="auto" w:fill="FFFFFF"/>
        </w:rPr>
        <w:lastRenderedPageBreak/>
        <w:t>промышленного производства прогнозируется в 104,0-106,0 процентов за счет восстановления цепочек добавленной стоимости при производстве продукции, а также роста производства продукции смежных отраслей.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 xml:space="preserve">Ведущим предприятием в данной отрасли является АО «МЕТАКЛЭЙ» - производство инновационных полимерных композиций. Полимерные компаунды предприятия применяются в различных отраслях промышленности: трубной, кабельной, пищевой, строительной. </w:t>
      </w:r>
    </w:p>
    <w:p w:rsidR="00CC3941" w:rsidRDefault="008207D1">
      <w:pPr>
        <w:ind w:firstLine="709"/>
        <w:jc w:val="both"/>
      </w:pPr>
      <w:r>
        <w:rPr>
          <w:rStyle w:val="a6"/>
          <w:bCs/>
          <w:iCs/>
          <w:color w:val="000000"/>
          <w:sz w:val="28"/>
          <w:szCs w:val="28"/>
          <w:shd w:val="clear" w:color="auto" w:fill="FFFFFF"/>
        </w:rPr>
        <w:t>По виду деятельности «Обработка древесины и производство изделий из дерева и пробки, кроме мебели» индекс производства в 2024 году оценивается в 100,3 процента, в 2025 - 2027 годах прогнозируется в 103,5 - 104,5 процента за счет стабильной работы основных предприятий отрасли (ООО «</w:t>
      </w:r>
      <w:proofErr w:type="gramStart"/>
      <w:r>
        <w:rPr>
          <w:rStyle w:val="a6"/>
          <w:bCs/>
          <w:iCs/>
          <w:color w:val="000000"/>
          <w:sz w:val="28"/>
          <w:szCs w:val="28"/>
          <w:shd w:val="clear" w:color="auto" w:fill="FFFFFF"/>
        </w:rPr>
        <w:t>Дятьково-ДОЗ</w:t>
      </w:r>
      <w:proofErr w:type="gramEnd"/>
      <w:r>
        <w:rPr>
          <w:rStyle w:val="a6"/>
          <w:bCs/>
          <w:iCs/>
          <w:color w:val="000000"/>
          <w:sz w:val="28"/>
          <w:szCs w:val="28"/>
          <w:shd w:val="clear" w:color="auto" w:fill="FFFFFF"/>
        </w:rPr>
        <w:t>», ООО «</w:t>
      </w:r>
      <w:proofErr w:type="spellStart"/>
      <w:r>
        <w:rPr>
          <w:rStyle w:val="a6"/>
          <w:bCs/>
          <w:iCs/>
          <w:color w:val="000000"/>
          <w:sz w:val="28"/>
          <w:szCs w:val="28"/>
          <w:shd w:val="clear" w:color="auto" w:fill="FFFFFF"/>
        </w:rPr>
        <w:t>Транслес</w:t>
      </w:r>
      <w:proofErr w:type="spellEnd"/>
      <w:r>
        <w:rPr>
          <w:rStyle w:val="a6"/>
          <w:bCs/>
          <w:iCs/>
          <w:color w:val="000000"/>
          <w:sz w:val="28"/>
          <w:szCs w:val="28"/>
          <w:shd w:val="clear" w:color="auto" w:fill="FFFFFF"/>
        </w:rPr>
        <w:t xml:space="preserve">»). 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ООО «</w:t>
      </w:r>
      <w:proofErr w:type="gramStart"/>
      <w:r>
        <w:rPr>
          <w:color w:val="000000"/>
          <w:sz w:val="28"/>
          <w:szCs w:val="28"/>
          <w:shd w:val="clear" w:color="auto" w:fill="FFFFFF"/>
        </w:rPr>
        <w:t>Дятьково-ДОЗ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» располагает собственными технологическими мощностями, обеспечивающими полный цикл производства –  от лесозаготовок до реализации готовой продукции.  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 xml:space="preserve">По виду экономической деятельности «Производство бумаги и бумажных изделий» в 2024 году индекс производства оценивается в 100,2 процента, в 2025 - 2027 годах прогнозируется в 103,8 - 104,2 процента. Ведущее предприятие отрасли - АО «Пролетарий» реализует инвестиционные проекты по строительству цеха по производству </w:t>
      </w:r>
      <w:proofErr w:type="spellStart"/>
      <w:r>
        <w:rPr>
          <w:bCs/>
          <w:color w:val="000000"/>
          <w:sz w:val="28"/>
          <w:szCs w:val="28"/>
          <w:shd w:val="clear" w:color="auto" w:fill="FFFFFF"/>
        </w:rPr>
        <w:t>гофрокартона</w:t>
      </w:r>
      <w:proofErr w:type="spellEnd"/>
      <w:r>
        <w:rPr>
          <w:bCs/>
          <w:color w:val="000000"/>
          <w:sz w:val="28"/>
          <w:szCs w:val="28"/>
          <w:shd w:val="clear" w:color="auto" w:fill="FFFFFF"/>
        </w:rPr>
        <w:t xml:space="preserve">, модернизации КДМ № 5 для увеличения выпуска картона, реконструкции участка переработки </w:t>
      </w:r>
      <w:proofErr w:type="spellStart"/>
      <w:r>
        <w:rPr>
          <w:bCs/>
          <w:color w:val="000000"/>
          <w:sz w:val="28"/>
          <w:szCs w:val="28"/>
          <w:shd w:val="clear" w:color="auto" w:fill="FFFFFF"/>
        </w:rPr>
        <w:t>гофропроизводства</w:t>
      </w:r>
      <w:proofErr w:type="spellEnd"/>
      <w:r>
        <w:rPr>
          <w:bCs/>
          <w:color w:val="000000"/>
          <w:sz w:val="28"/>
          <w:szCs w:val="28"/>
          <w:shd w:val="clear" w:color="auto" w:fill="FFFFFF"/>
        </w:rPr>
        <w:t xml:space="preserve">, реконструкции участков по переработке картона и сооружений очистки сточных вод. </w:t>
      </w:r>
    </w:p>
    <w:p w:rsidR="00CC3941" w:rsidRDefault="008207D1">
      <w:pPr>
        <w:ind w:firstLine="709"/>
        <w:jc w:val="both"/>
      </w:pPr>
      <w:r>
        <w:rPr>
          <w:rStyle w:val="a6"/>
          <w:color w:val="000000"/>
          <w:sz w:val="28"/>
          <w:szCs w:val="28"/>
          <w:shd w:val="clear" w:color="auto" w:fill="FFFFFF"/>
        </w:rPr>
        <w:t xml:space="preserve">Одной из ведущих в обрабатывающем секторе промышленности области в настоящее время является </w:t>
      </w:r>
      <w:r>
        <w:rPr>
          <w:rStyle w:val="a6"/>
          <w:bCs/>
          <w:iCs/>
          <w:color w:val="000000"/>
          <w:sz w:val="28"/>
          <w:szCs w:val="28"/>
          <w:shd w:val="clear" w:color="auto" w:fill="FFFFFF"/>
        </w:rPr>
        <w:t>пищевая отрасль</w:t>
      </w:r>
      <w:r>
        <w:rPr>
          <w:rStyle w:val="a6"/>
          <w:color w:val="000000"/>
          <w:sz w:val="28"/>
          <w:szCs w:val="28"/>
          <w:shd w:val="clear" w:color="auto" w:fill="FFFFFF"/>
        </w:rPr>
        <w:t xml:space="preserve">. </w:t>
      </w:r>
      <w:r>
        <w:rPr>
          <w:sz w:val="28"/>
          <w:szCs w:val="28"/>
          <w:shd w:val="clear" w:color="auto" w:fill="FFFFFF"/>
        </w:rPr>
        <w:t xml:space="preserve">Индекс производства по виду деятельности «Производство пищевых продуктов» в 2024 году оценивается в </w:t>
      </w:r>
      <w:r>
        <w:rPr>
          <w:color w:val="000000"/>
          <w:sz w:val="28"/>
          <w:szCs w:val="28"/>
          <w:shd w:val="clear" w:color="auto" w:fill="FFFFFF"/>
        </w:rPr>
        <w:t>105,0</w:t>
      </w:r>
      <w:r>
        <w:rPr>
          <w:sz w:val="28"/>
          <w:szCs w:val="28"/>
          <w:shd w:val="clear" w:color="auto" w:fill="FFFFFF"/>
        </w:rPr>
        <w:t xml:space="preserve"> процентов, в прогнозируемом периоде составит </w:t>
      </w:r>
      <w:r>
        <w:rPr>
          <w:color w:val="000000"/>
          <w:sz w:val="28"/>
          <w:szCs w:val="28"/>
          <w:shd w:val="clear" w:color="auto" w:fill="FFFFFF"/>
        </w:rPr>
        <w:t>104,5 -105,5</w:t>
      </w:r>
      <w:r>
        <w:rPr>
          <w:sz w:val="28"/>
          <w:szCs w:val="28"/>
          <w:shd w:val="clear" w:color="auto" w:fill="FFFFFF"/>
        </w:rPr>
        <w:t xml:space="preserve"> процента.</w:t>
      </w:r>
      <w:r>
        <w:rPr>
          <w:i/>
          <w:sz w:val="28"/>
          <w:szCs w:val="28"/>
          <w:shd w:val="clear" w:color="auto" w:fill="FFFFFF"/>
        </w:rPr>
        <w:t xml:space="preserve">  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Доля предприятий, выпускающих пищевые продукты, в общем объеме отгруженной продукции обрабатывающих производств составляет </w:t>
      </w:r>
      <w:r>
        <w:rPr>
          <w:color w:val="000000"/>
          <w:sz w:val="28"/>
          <w:szCs w:val="28"/>
          <w:shd w:val="clear" w:color="auto" w:fill="FFFFFF"/>
        </w:rPr>
        <w:t>около 40,0 процентов</w:t>
      </w:r>
      <w:r>
        <w:rPr>
          <w:sz w:val="28"/>
          <w:szCs w:val="28"/>
          <w:shd w:val="clear" w:color="auto" w:fill="FFFFFF"/>
        </w:rPr>
        <w:t xml:space="preserve">. Активное развитие пищевой промышленности – это следствие интенсивного развития сельского хозяйства региона. 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proofErr w:type="gramStart"/>
      <w:r>
        <w:rPr>
          <w:sz w:val="28"/>
          <w:szCs w:val="28"/>
          <w:shd w:val="clear" w:color="auto" w:fill="FFFFFF"/>
        </w:rPr>
        <w:t>В области работают пять мясоперерабатывающих предприятий и три птицеперерабатывающих предприятия (ООО «Брянская мясная компания», ООО «Брянский бройлер», АО «Куриное Царство», ООО «Брянский мясоперерабатывающий комбинат», ООО «</w:t>
      </w:r>
      <w:proofErr w:type="spellStart"/>
      <w:r>
        <w:rPr>
          <w:sz w:val="28"/>
          <w:szCs w:val="28"/>
          <w:shd w:val="clear" w:color="auto" w:fill="FFFFFF"/>
        </w:rPr>
        <w:t>Деснянский</w:t>
      </w:r>
      <w:proofErr w:type="spellEnd"/>
      <w:r>
        <w:rPr>
          <w:sz w:val="28"/>
          <w:szCs w:val="28"/>
          <w:shd w:val="clear" w:color="auto" w:fill="FFFFFF"/>
        </w:rPr>
        <w:t xml:space="preserve"> пищекомбинат», АО «Брянский мясокомбинат», ООО «Содружество», ООО «Брянский птицеводческий комплекс»), а также цеха по убою и переработке мяса скота и птицы (ООО «Дружба»).  </w:t>
      </w:r>
      <w:proofErr w:type="gramEnd"/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Молокоперерабатывающая отрасль представлена 17 предприятиями. </w:t>
      </w:r>
      <w:proofErr w:type="gramStart"/>
      <w:r>
        <w:rPr>
          <w:sz w:val="28"/>
          <w:szCs w:val="28"/>
          <w:shd w:val="clear" w:color="auto" w:fill="FFFFFF"/>
        </w:rPr>
        <w:t xml:space="preserve">Многие предприятия реализуют инвестиционные проекты (ОАО «Брянский </w:t>
      </w:r>
      <w:proofErr w:type="spellStart"/>
      <w:r>
        <w:rPr>
          <w:sz w:val="28"/>
          <w:szCs w:val="28"/>
          <w:shd w:val="clear" w:color="auto" w:fill="FFFFFF"/>
        </w:rPr>
        <w:t>гормолзавод</w:t>
      </w:r>
      <w:proofErr w:type="spellEnd"/>
      <w:r>
        <w:rPr>
          <w:sz w:val="28"/>
          <w:szCs w:val="28"/>
          <w:shd w:val="clear" w:color="auto" w:fill="FFFFFF"/>
        </w:rPr>
        <w:t xml:space="preserve">», ОАО «Брянский молочный комбинат», </w:t>
      </w:r>
      <w:proofErr w:type="spellStart"/>
      <w:r>
        <w:rPr>
          <w:sz w:val="28"/>
          <w:szCs w:val="28"/>
          <w:shd w:val="clear" w:color="auto" w:fill="FFFFFF"/>
        </w:rPr>
        <w:t>ТнВ</w:t>
      </w:r>
      <w:proofErr w:type="spellEnd"/>
      <w:r>
        <w:rPr>
          <w:sz w:val="28"/>
          <w:szCs w:val="28"/>
          <w:shd w:val="clear" w:color="auto" w:fill="FFFFFF"/>
        </w:rPr>
        <w:t xml:space="preserve"> «Сыр Стародубский», ООО «Брянская зерновая компания», ООО «</w:t>
      </w:r>
      <w:proofErr w:type="spellStart"/>
      <w:r>
        <w:rPr>
          <w:sz w:val="28"/>
          <w:szCs w:val="28"/>
          <w:shd w:val="clear" w:color="auto" w:fill="FFFFFF"/>
        </w:rPr>
        <w:t>Трубчевский</w:t>
      </w:r>
      <w:proofErr w:type="spellEnd"/>
      <w:r>
        <w:rPr>
          <w:sz w:val="28"/>
          <w:szCs w:val="28"/>
          <w:shd w:val="clear" w:color="auto" w:fill="FFFFFF"/>
        </w:rPr>
        <w:t xml:space="preserve"> молочный комбинат», АО «</w:t>
      </w:r>
      <w:proofErr w:type="spellStart"/>
      <w:r>
        <w:rPr>
          <w:sz w:val="28"/>
          <w:szCs w:val="28"/>
          <w:shd w:val="clear" w:color="auto" w:fill="FFFFFF"/>
        </w:rPr>
        <w:t>Погарская</w:t>
      </w:r>
      <w:proofErr w:type="spellEnd"/>
      <w:r>
        <w:rPr>
          <w:sz w:val="28"/>
          <w:szCs w:val="28"/>
          <w:shd w:val="clear" w:color="auto" w:fill="FFFFFF"/>
        </w:rPr>
        <w:t xml:space="preserve"> картофельная фабрика», </w:t>
      </w:r>
      <w:r>
        <w:rPr>
          <w:color w:val="000000"/>
          <w:sz w:val="28"/>
          <w:szCs w:val="28"/>
          <w:shd w:val="clear" w:color="auto" w:fill="FFFFFF"/>
        </w:rPr>
        <w:t>ООО «Брянский сыродельный завод», ООО «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Брасовские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сыры»</w:t>
      </w:r>
      <w:r>
        <w:rPr>
          <w:sz w:val="28"/>
          <w:szCs w:val="28"/>
          <w:shd w:val="clear" w:color="auto" w:fill="FFFFFF"/>
        </w:rPr>
        <w:t xml:space="preserve">). </w:t>
      </w:r>
      <w:proofErr w:type="gramEnd"/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 xml:space="preserve">Продукция предприятий </w:t>
      </w:r>
      <w:r>
        <w:rPr>
          <w:color w:val="000000"/>
          <w:sz w:val="28"/>
          <w:szCs w:val="28"/>
          <w:shd w:val="clear" w:color="auto" w:fill="FFFFFF"/>
        </w:rPr>
        <w:t>пищевой отрасли</w:t>
      </w:r>
      <w:r>
        <w:rPr>
          <w:sz w:val="28"/>
          <w:szCs w:val="28"/>
          <w:shd w:val="clear" w:color="auto" w:fill="FFFFFF"/>
        </w:rPr>
        <w:t xml:space="preserve"> региона традиционно пользуется спросом, как на российском рынке, так и на рынках стран ближнего зарубежья. АО «</w:t>
      </w:r>
      <w:proofErr w:type="spellStart"/>
      <w:r>
        <w:rPr>
          <w:sz w:val="28"/>
          <w:szCs w:val="28"/>
          <w:shd w:val="clear" w:color="auto" w:fill="FFFFFF"/>
        </w:rPr>
        <w:t>Унагранде</w:t>
      </w:r>
      <w:proofErr w:type="spellEnd"/>
      <w:r>
        <w:rPr>
          <w:sz w:val="28"/>
          <w:szCs w:val="28"/>
          <w:shd w:val="clear" w:color="auto" w:fill="FFFFFF"/>
        </w:rPr>
        <w:t xml:space="preserve"> Компани» осуществляет экспортные поставки своей продукции в Армению, Китайскую Народную Республику, Азербайджан, Грузию, Республику Беларусь, Республику Казахстан, Республику Узбекистан, Республику Таджикистан, и Киргизскую Республику; ОАО «Брянский молочный комбинат» - в Республику Казахстан, Республику Беларусь и Киргиз</w:t>
      </w:r>
      <w:r>
        <w:rPr>
          <w:color w:val="000000"/>
          <w:sz w:val="28"/>
          <w:szCs w:val="28"/>
          <w:shd w:val="clear" w:color="auto" w:fill="FFFFFF"/>
        </w:rPr>
        <w:t>скую Республику</w:t>
      </w:r>
      <w:r>
        <w:rPr>
          <w:sz w:val="28"/>
          <w:szCs w:val="28"/>
          <w:shd w:val="clear" w:color="auto" w:fill="FFFFFF"/>
        </w:rPr>
        <w:t xml:space="preserve">. 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Объем отгруженных товаров собственного производства, выполненных работ и услуг по предприятиям вида деятельности «Обеспечение электрической энергией, газом и паром; кондиционирование воздуха» в 2024  году оценивается в </w:t>
      </w:r>
      <w:r>
        <w:rPr>
          <w:color w:val="000000"/>
          <w:sz w:val="28"/>
          <w:szCs w:val="28"/>
          <w:shd w:val="clear" w:color="auto" w:fill="FFFFFF"/>
        </w:rPr>
        <w:t>23,9</w:t>
      </w:r>
      <w:r>
        <w:rPr>
          <w:sz w:val="28"/>
          <w:szCs w:val="28"/>
          <w:shd w:val="clear" w:color="auto" w:fill="FFFFFF"/>
        </w:rPr>
        <w:t xml:space="preserve"> млрд. рублей, индекс производства – в </w:t>
      </w:r>
      <w:r>
        <w:rPr>
          <w:color w:val="000000"/>
          <w:sz w:val="28"/>
          <w:szCs w:val="28"/>
          <w:shd w:val="clear" w:color="auto" w:fill="FFFFFF"/>
        </w:rPr>
        <w:t>100,3</w:t>
      </w:r>
      <w:r>
        <w:rPr>
          <w:sz w:val="28"/>
          <w:szCs w:val="28"/>
          <w:shd w:val="clear" w:color="auto" w:fill="FFFFFF"/>
        </w:rPr>
        <w:t xml:space="preserve"> процента. В 2025 - 2027 годах прогнозируется индекс промышленного производства </w:t>
      </w:r>
      <w:r>
        <w:rPr>
          <w:color w:val="000000"/>
          <w:sz w:val="28"/>
          <w:szCs w:val="28"/>
          <w:shd w:val="clear" w:color="auto" w:fill="FFFFFF"/>
        </w:rPr>
        <w:t>101,7 — 102,5</w:t>
      </w:r>
      <w:r>
        <w:rPr>
          <w:sz w:val="28"/>
          <w:szCs w:val="28"/>
          <w:shd w:val="clear" w:color="auto" w:fill="FFFFFF"/>
        </w:rPr>
        <w:t xml:space="preserve"> процента. Объем отгруженной продукции по данному виду экономической деятельности в 2025 году составит </w:t>
      </w:r>
      <w:r>
        <w:rPr>
          <w:color w:val="000000"/>
          <w:sz w:val="28"/>
          <w:szCs w:val="28"/>
          <w:shd w:val="clear" w:color="auto" w:fill="FFFFFF"/>
        </w:rPr>
        <w:t>26,6</w:t>
      </w:r>
      <w:r>
        <w:rPr>
          <w:sz w:val="28"/>
          <w:szCs w:val="28"/>
          <w:shd w:val="clear" w:color="auto" w:fill="FFFFFF"/>
        </w:rPr>
        <w:t xml:space="preserve"> млрд. рублей, в 2026 году — </w:t>
      </w:r>
      <w:r>
        <w:rPr>
          <w:color w:val="000000"/>
          <w:sz w:val="28"/>
          <w:szCs w:val="28"/>
          <w:shd w:val="clear" w:color="auto" w:fill="FFFFFF"/>
        </w:rPr>
        <w:t>28,1</w:t>
      </w:r>
      <w:r>
        <w:rPr>
          <w:sz w:val="28"/>
          <w:szCs w:val="28"/>
          <w:shd w:val="clear" w:color="auto" w:fill="FFFFFF"/>
        </w:rPr>
        <w:t xml:space="preserve"> млрд. рублей, в 2027 году – </w:t>
      </w:r>
      <w:r>
        <w:rPr>
          <w:color w:val="000000"/>
          <w:sz w:val="28"/>
          <w:szCs w:val="28"/>
          <w:shd w:val="clear" w:color="auto" w:fill="FFFFFF"/>
        </w:rPr>
        <w:t xml:space="preserve">30,7 </w:t>
      </w:r>
      <w:r>
        <w:rPr>
          <w:sz w:val="28"/>
          <w:szCs w:val="28"/>
          <w:shd w:val="clear" w:color="auto" w:fill="FFFFFF"/>
        </w:rPr>
        <w:t>млрд. рублей.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Согласно заявкам в 2024 году прогнозируемый объем потребления электроэнергии всеми группами потребителей составит</w:t>
      </w:r>
      <w:r>
        <w:rPr>
          <w:color w:val="000000"/>
          <w:sz w:val="28"/>
          <w:szCs w:val="28"/>
          <w:shd w:val="clear" w:color="auto" w:fill="FFFFFF"/>
        </w:rPr>
        <w:t xml:space="preserve"> 3160,9 мл</w:t>
      </w:r>
      <w:r>
        <w:rPr>
          <w:sz w:val="28"/>
          <w:szCs w:val="28"/>
          <w:shd w:val="clear" w:color="auto" w:fill="FFFFFF"/>
        </w:rPr>
        <w:t>н. кВт</w:t>
      </w:r>
      <w:proofErr w:type="gramStart"/>
      <w:r>
        <w:rPr>
          <w:sz w:val="28"/>
          <w:szCs w:val="28"/>
          <w:shd w:val="clear" w:color="auto" w:fill="FFFFFF"/>
        </w:rPr>
        <w:t>.</w:t>
      </w:r>
      <w:proofErr w:type="gramEnd"/>
      <w:r>
        <w:rPr>
          <w:sz w:val="28"/>
          <w:szCs w:val="28"/>
          <w:shd w:val="clear" w:color="auto" w:fill="FFFFFF"/>
        </w:rPr>
        <w:t xml:space="preserve"> </w:t>
      </w:r>
      <w:proofErr w:type="gramStart"/>
      <w:r>
        <w:rPr>
          <w:sz w:val="28"/>
          <w:szCs w:val="28"/>
          <w:shd w:val="clear" w:color="auto" w:fill="FFFFFF"/>
        </w:rPr>
        <w:t>ч</w:t>
      </w:r>
      <w:proofErr w:type="gramEnd"/>
      <w:r>
        <w:rPr>
          <w:sz w:val="28"/>
          <w:szCs w:val="28"/>
          <w:shd w:val="clear" w:color="auto" w:fill="FFFFFF"/>
        </w:rPr>
        <w:t xml:space="preserve">ас, в 2025 году – </w:t>
      </w:r>
      <w:r>
        <w:rPr>
          <w:color w:val="000000"/>
          <w:sz w:val="28"/>
          <w:szCs w:val="28"/>
          <w:shd w:val="clear" w:color="auto" w:fill="FFFFFF"/>
        </w:rPr>
        <w:t xml:space="preserve">3139,9  </w:t>
      </w:r>
      <w:r>
        <w:rPr>
          <w:sz w:val="28"/>
          <w:szCs w:val="28"/>
          <w:shd w:val="clear" w:color="auto" w:fill="FFFFFF"/>
        </w:rPr>
        <w:t>млн. кВт. час, 2026 го</w:t>
      </w:r>
      <w:r>
        <w:rPr>
          <w:color w:val="000000"/>
          <w:sz w:val="28"/>
          <w:szCs w:val="28"/>
          <w:shd w:val="clear" w:color="auto" w:fill="FFFFFF"/>
        </w:rPr>
        <w:t>ду – 3145,1 мл</w:t>
      </w:r>
      <w:r>
        <w:rPr>
          <w:sz w:val="28"/>
          <w:szCs w:val="28"/>
          <w:shd w:val="clear" w:color="auto" w:fill="FFFFFF"/>
        </w:rPr>
        <w:t xml:space="preserve">н. кВт. час, 2027 году – </w:t>
      </w:r>
      <w:r>
        <w:rPr>
          <w:color w:val="000000"/>
          <w:sz w:val="28"/>
          <w:szCs w:val="28"/>
          <w:shd w:val="clear" w:color="auto" w:fill="FFFFFF"/>
        </w:rPr>
        <w:t>3151,2 м</w:t>
      </w:r>
      <w:r>
        <w:rPr>
          <w:sz w:val="28"/>
          <w:szCs w:val="28"/>
          <w:shd w:val="clear" w:color="auto" w:fill="FFFFFF"/>
        </w:rPr>
        <w:t>лн. кВт. час.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Объем отгруженных товаров собственного производства, выполненных работ и услуг по предприятиям вида деятельности «Водоснабжение; водоотведение, организация сбора и утилизация отходов, деятельность по ликвидации загрязнений» в 2024 году оценивается в </w:t>
      </w:r>
      <w:r>
        <w:rPr>
          <w:color w:val="000000"/>
          <w:sz w:val="28"/>
          <w:szCs w:val="28"/>
          <w:shd w:val="clear" w:color="auto" w:fill="FFFFFF"/>
        </w:rPr>
        <w:t>13,2</w:t>
      </w:r>
      <w:r>
        <w:rPr>
          <w:sz w:val="28"/>
          <w:szCs w:val="28"/>
          <w:shd w:val="clear" w:color="auto" w:fill="FFFFFF"/>
        </w:rPr>
        <w:t xml:space="preserve"> млрд. рублей, индекс производства – </w:t>
      </w:r>
      <w:r>
        <w:rPr>
          <w:color w:val="000000"/>
          <w:sz w:val="28"/>
          <w:szCs w:val="28"/>
          <w:shd w:val="clear" w:color="auto" w:fill="FFFFFF"/>
        </w:rPr>
        <w:t>101,5</w:t>
      </w:r>
      <w:r>
        <w:rPr>
          <w:sz w:val="28"/>
          <w:szCs w:val="28"/>
          <w:shd w:val="clear" w:color="auto" w:fill="FFFFFF"/>
        </w:rPr>
        <w:t xml:space="preserve"> процента. В 2025 - 2027 годах прогнозируется индекс промышленного производства </w:t>
      </w:r>
      <w:r>
        <w:rPr>
          <w:color w:val="000000"/>
          <w:sz w:val="28"/>
          <w:szCs w:val="28"/>
          <w:shd w:val="clear" w:color="auto" w:fill="FFFFFF"/>
        </w:rPr>
        <w:t>102,3 - 102,9</w:t>
      </w:r>
      <w:r>
        <w:rPr>
          <w:sz w:val="28"/>
          <w:szCs w:val="28"/>
          <w:shd w:val="clear" w:color="auto" w:fill="FFFFFF"/>
        </w:rPr>
        <w:t xml:space="preserve"> процента. Объем отгруженной продукции по данному виду экономической деятельности в 2025 году составит </w:t>
      </w:r>
      <w:r>
        <w:rPr>
          <w:color w:val="000000"/>
          <w:sz w:val="28"/>
          <w:szCs w:val="28"/>
          <w:shd w:val="clear" w:color="auto" w:fill="FFFFFF"/>
        </w:rPr>
        <w:t>14,6</w:t>
      </w:r>
      <w:r>
        <w:rPr>
          <w:sz w:val="28"/>
          <w:szCs w:val="28"/>
          <w:shd w:val="clear" w:color="auto" w:fill="FFFFFF"/>
        </w:rPr>
        <w:t xml:space="preserve"> млрд. рублей, в 2026 году - </w:t>
      </w:r>
      <w:r>
        <w:rPr>
          <w:color w:val="000000"/>
          <w:sz w:val="28"/>
          <w:szCs w:val="28"/>
          <w:shd w:val="clear" w:color="auto" w:fill="FFFFFF"/>
        </w:rPr>
        <w:t>15,5</w:t>
      </w:r>
      <w:r>
        <w:rPr>
          <w:sz w:val="28"/>
          <w:szCs w:val="28"/>
          <w:shd w:val="clear" w:color="auto" w:fill="FFFFFF"/>
        </w:rPr>
        <w:t xml:space="preserve"> млрд. рублей, в 2027 году – </w:t>
      </w:r>
      <w:r>
        <w:rPr>
          <w:color w:val="000000"/>
          <w:sz w:val="28"/>
          <w:szCs w:val="28"/>
          <w:shd w:val="clear" w:color="auto" w:fill="FFFFFF"/>
        </w:rPr>
        <w:t>16,6</w:t>
      </w:r>
      <w:r>
        <w:rPr>
          <w:sz w:val="28"/>
          <w:szCs w:val="28"/>
          <w:shd w:val="clear" w:color="auto" w:fill="FFFFFF"/>
        </w:rPr>
        <w:t xml:space="preserve"> млрд. рублей.</w:t>
      </w:r>
    </w:p>
    <w:p w:rsidR="00CC3941" w:rsidRDefault="00CC3941">
      <w:pPr>
        <w:ind w:firstLine="709"/>
        <w:jc w:val="both"/>
        <w:rPr>
          <w:sz w:val="28"/>
          <w:szCs w:val="28"/>
          <w:shd w:val="clear" w:color="auto" w:fill="FFFFFF"/>
        </w:rPr>
      </w:pPr>
    </w:p>
    <w:p w:rsidR="00CC3941" w:rsidRDefault="008207D1">
      <w:pPr>
        <w:pStyle w:val="21"/>
        <w:jc w:val="center"/>
        <w:rPr>
          <w:shd w:val="clear" w:color="auto" w:fill="FFFFFF"/>
        </w:rPr>
      </w:pPr>
      <w:r>
        <w:rPr>
          <w:bCs w:val="0"/>
          <w:sz w:val="28"/>
          <w:szCs w:val="28"/>
          <w:shd w:val="clear" w:color="auto" w:fill="FFFFFF"/>
        </w:rPr>
        <w:t>4. Сельское хозяйство</w:t>
      </w:r>
    </w:p>
    <w:p w:rsidR="00CC3941" w:rsidRDefault="00CC3941">
      <w:pPr>
        <w:pStyle w:val="21"/>
        <w:jc w:val="center"/>
        <w:rPr>
          <w:b w:val="0"/>
          <w:bCs w:val="0"/>
          <w:sz w:val="28"/>
          <w:szCs w:val="28"/>
          <w:shd w:val="clear" w:color="auto" w:fill="FFFFFF"/>
        </w:rPr>
      </w:pPr>
    </w:p>
    <w:p w:rsidR="00CC3941" w:rsidRDefault="008207D1">
      <w:pPr>
        <w:pStyle w:val="21"/>
        <w:ind w:firstLine="709"/>
        <w:rPr>
          <w:shd w:val="clear" w:color="auto" w:fill="FFFFFF"/>
        </w:rPr>
      </w:pPr>
      <w:r>
        <w:rPr>
          <w:b w:val="0"/>
          <w:bCs w:val="0"/>
          <w:sz w:val="28"/>
          <w:szCs w:val="28"/>
          <w:shd w:val="clear" w:color="auto" w:fill="FFFFFF"/>
        </w:rPr>
        <w:t>В 202</w:t>
      </w:r>
      <w:r w:rsidRPr="00473B3A">
        <w:rPr>
          <w:b w:val="0"/>
          <w:bCs w:val="0"/>
          <w:sz w:val="28"/>
          <w:szCs w:val="28"/>
          <w:shd w:val="clear" w:color="auto" w:fill="FFFFFF"/>
        </w:rPr>
        <w:t>3</w:t>
      </w:r>
      <w:r>
        <w:rPr>
          <w:b w:val="0"/>
          <w:bCs w:val="0"/>
          <w:sz w:val="28"/>
          <w:szCs w:val="28"/>
          <w:shd w:val="clear" w:color="auto" w:fill="FFFFFF"/>
        </w:rPr>
        <w:t xml:space="preserve"> году объем производства продукции сельского хозяйства во всех категориях хозяйств составил </w:t>
      </w:r>
      <w:r w:rsidRPr="00473B3A">
        <w:rPr>
          <w:b w:val="0"/>
          <w:bCs w:val="0"/>
          <w:color w:val="000000"/>
          <w:sz w:val="28"/>
          <w:szCs w:val="28"/>
          <w:shd w:val="clear" w:color="auto" w:fill="FFFFFF"/>
        </w:rPr>
        <w:t>148,1</w:t>
      </w:r>
      <w:r>
        <w:rPr>
          <w:b w:val="0"/>
          <w:bCs w:val="0"/>
          <w:sz w:val="28"/>
          <w:szCs w:val="28"/>
          <w:shd w:val="clear" w:color="auto" w:fill="FFFFFF"/>
        </w:rPr>
        <w:t xml:space="preserve"> млрд. рублей или </w:t>
      </w:r>
      <w:r w:rsidRPr="00473B3A">
        <w:rPr>
          <w:b w:val="0"/>
          <w:bCs w:val="0"/>
          <w:color w:val="000000"/>
          <w:sz w:val="28"/>
          <w:szCs w:val="28"/>
          <w:shd w:val="clear" w:color="auto" w:fill="FFFFFF"/>
        </w:rPr>
        <w:t>115,9</w:t>
      </w:r>
      <w:r>
        <w:rPr>
          <w:b w:val="0"/>
          <w:bCs w:val="0"/>
          <w:sz w:val="28"/>
          <w:szCs w:val="28"/>
          <w:shd w:val="clear" w:color="auto" w:fill="FFFFFF"/>
        </w:rPr>
        <w:t xml:space="preserve"> процента в сопоставимых ценах к уровню 202</w:t>
      </w:r>
      <w:r>
        <w:rPr>
          <w:b w:val="0"/>
          <w:bCs w:val="0"/>
          <w:sz w:val="28"/>
          <w:szCs w:val="28"/>
          <w:shd w:val="clear" w:color="auto" w:fill="FFFFFF"/>
          <w:lang w:val="en-US"/>
        </w:rPr>
        <w:t>2</w:t>
      </w:r>
      <w:r>
        <w:rPr>
          <w:b w:val="0"/>
          <w:bCs w:val="0"/>
          <w:sz w:val="28"/>
          <w:szCs w:val="28"/>
          <w:shd w:val="clear" w:color="auto" w:fill="FFFFFF"/>
        </w:rPr>
        <w:t xml:space="preserve"> года. Доля продукции растениеводства в общем объеме производства составила </w:t>
      </w:r>
      <w:r w:rsidRPr="00473B3A">
        <w:rPr>
          <w:b w:val="0"/>
          <w:bCs w:val="0"/>
          <w:color w:val="000000"/>
          <w:sz w:val="28"/>
          <w:szCs w:val="28"/>
          <w:shd w:val="clear" w:color="auto" w:fill="FFFFFF"/>
        </w:rPr>
        <w:t>50,5</w:t>
      </w:r>
      <w:r>
        <w:rPr>
          <w:b w:val="0"/>
          <w:bCs w:val="0"/>
          <w:sz w:val="28"/>
          <w:szCs w:val="28"/>
          <w:shd w:val="clear" w:color="auto" w:fill="FFFFFF"/>
        </w:rPr>
        <w:t xml:space="preserve"> процента (</w:t>
      </w:r>
      <w:r w:rsidRPr="00473B3A">
        <w:rPr>
          <w:b w:val="0"/>
          <w:bCs w:val="0"/>
          <w:color w:val="000000"/>
          <w:sz w:val="28"/>
          <w:szCs w:val="28"/>
          <w:shd w:val="clear" w:color="auto" w:fill="FFFFFF"/>
        </w:rPr>
        <w:t>74,7</w:t>
      </w:r>
      <w:r>
        <w:rPr>
          <w:b w:val="0"/>
          <w:bCs w:val="0"/>
          <w:sz w:val="28"/>
          <w:szCs w:val="28"/>
          <w:shd w:val="clear" w:color="auto" w:fill="FFFFFF"/>
        </w:rPr>
        <w:t xml:space="preserve"> млрд. рублей), животноводства – </w:t>
      </w:r>
      <w:r w:rsidRPr="00473B3A">
        <w:rPr>
          <w:b w:val="0"/>
          <w:bCs w:val="0"/>
          <w:color w:val="000000"/>
          <w:sz w:val="28"/>
          <w:szCs w:val="28"/>
          <w:shd w:val="clear" w:color="auto" w:fill="FFFFFF"/>
        </w:rPr>
        <w:t>49,5</w:t>
      </w:r>
      <w:r>
        <w:rPr>
          <w:b w:val="0"/>
          <w:bCs w:val="0"/>
          <w:sz w:val="28"/>
          <w:szCs w:val="28"/>
          <w:shd w:val="clear" w:color="auto" w:fill="FFFFFF"/>
        </w:rPr>
        <w:t xml:space="preserve"> процента (</w:t>
      </w:r>
      <w:r w:rsidRPr="00473B3A">
        <w:rPr>
          <w:b w:val="0"/>
          <w:bCs w:val="0"/>
          <w:color w:val="000000"/>
          <w:sz w:val="28"/>
          <w:szCs w:val="28"/>
          <w:shd w:val="clear" w:color="auto" w:fill="FFFFFF"/>
        </w:rPr>
        <w:t>73,3</w:t>
      </w:r>
      <w:r>
        <w:rPr>
          <w:b w:val="0"/>
          <w:bCs w:val="0"/>
          <w:sz w:val="28"/>
          <w:szCs w:val="28"/>
          <w:shd w:val="clear" w:color="auto" w:fill="FFFFFF"/>
        </w:rPr>
        <w:t xml:space="preserve"> млрд. рублей). 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proofErr w:type="spellStart"/>
      <w:r>
        <w:rPr>
          <w:sz w:val="28"/>
          <w:szCs w:val="28"/>
          <w:shd w:val="clear" w:color="auto" w:fill="FFFFFF"/>
        </w:rPr>
        <w:t>Сельхозтоваропроизводителями</w:t>
      </w:r>
      <w:proofErr w:type="spellEnd"/>
      <w:r>
        <w:rPr>
          <w:sz w:val="28"/>
          <w:szCs w:val="28"/>
          <w:shd w:val="clear" w:color="auto" w:fill="FFFFFF"/>
        </w:rPr>
        <w:t xml:space="preserve"> всех форм собственности за 2023 год произведено мяса (в живом весе) 665,1 тыс. тонн, что составило 117,6 процента к уровню 2022 года, молока - 324,5 тыс. тонн (106,5 процента). </w:t>
      </w:r>
      <w:proofErr w:type="gramStart"/>
      <w:r>
        <w:rPr>
          <w:sz w:val="28"/>
          <w:szCs w:val="28"/>
          <w:shd w:val="clear" w:color="auto" w:fill="FFFFFF"/>
        </w:rPr>
        <w:t>Намолочено зерна (в первоначально - оприходованном весе) 2320,6 тыс. тонн или 112,9 процента к уровню 2022 года, накопано картофеля 1833,0 тыс. тонн (145,8 процента), собрано овощей – 117,9 тыс. тонн (104,3 процента).</w:t>
      </w:r>
      <w:proofErr w:type="gramEnd"/>
    </w:p>
    <w:p w:rsidR="00CC3941" w:rsidRDefault="008207D1">
      <w:pPr>
        <w:pStyle w:val="af1"/>
        <w:ind w:firstLine="709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Интенсивное</w:t>
      </w:r>
      <w:r>
        <w:rPr>
          <w:sz w:val="28"/>
          <w:szCs w:val="28"/>
          <w:shd w:val="clear" w:color="auto" w:fill="FFFFFF"/>
        </w:rPr>
        <w:t xml:space="preserve"> развитие сельского хозяйства региона </w:t>
      </w:r>
      <w:r>
        <w:rPr>
          <w:color w:val="000000"/>
          <w:sz w:val="28"/>
          <w:szCs w:val="28"/>
          <w:shd w:val="clear" w:color="auto" w:fill="FFFFFF"/>
        </w:rPr>
        <w:t>обусловлено</w:t>
      </w:r>
      <w:r>
        <w:rPr>
          <w:sz w:val="28"/>
          <w:szCs w:val="28"/>
          <w:shd w:val="clear" w:color="auto" w:fill="FFFFFF"/>
        </w:rPr>
        <w:t xml:space="preserve"> реализацией крупных инвестиционных проектов в отрасли животноводства и </w:t>
      </w:r>
      <w:r>
        <w:rPr>
          <w:sz w:val="28"/>
          <w:szCs w:val="28"/>
          <w:shd w:val="clear" w:color="auto" w:fill="FFFFFF"/>
        </w:rPr>
        <w:lastRenderedPageBreak/>
        <w:t>растениеводства, широк</w:t>
      </w:r>
      <w:r>
        <w:rPr>
          <w:color w:val="000000"/>
          <w:sz w:val="28"/>
          <w:szCs w:val="28"/>
          <w:shd w:val="clear" w:color="auto" w:fill="FFFFFF"/>
        </w:rPr>
        <w:t>им</w:t>
      </w:r>
      <w:r>
        <w:rPr>
          <w:sz w:val="28"/>
          <w:szCs w:val="28"/>
          <w:shd w:val="clear" w:color="auto" w:fill="FFFFFF"/>
        </w:rPr>
        <w:t xml:space="preserve"> применением прогрессивных технологий, государственной поддержкой агропромышленного комплекса.</w:t>
      </w:r>
    </w:p>
    <w:p w:rsidR="00CC3941" w:rsidRDefault="008207D1">
      <w:pPr>
        <w:pStyle w:val="ConsPlusNormal0"/>
        <w:ind w:firstLine="709"/>
        <w:jc w:val="both"/>
      </w:pPr>
      <w:proofErr w:type="gramStart"/>
      <w:r>
        <w:rPr>
          <w:shd w:val="clear" w:color="auto" w:fill="FFFFFF"/>
        </w:rPr>
        <w:t>В рамках государственной программы «</w:t>
      </w:r>
      <w:hyperlink r:id="rId7">
        <w:r>
          <w:rPr>
            <w:shd w:val="clear" w:color="auto" w:fill="FFFFFF"/>
          </w:rPr>
          <w:t>Развитие сельского хозяйства</w:t>
        </w:r>
      </w:hyperlink>
      <w:r>
        <w:rPr>
          <w:shd w:val="clear" w:color="auto" w:fill="FFFFFF"/>
        </w:rPr>
        <w:t xml:space="preserve"> и регулирование рынков сельскохозяйственной продукции, сырья и продовольствия Брянской области» предусмотрены </w:t>
      </w:r>
      <w:r>
        <w:rPr>
          <w:color w:val="000000"/>
          <w:shd w:val="clear" w:color="auto" w:fill="FFFFFF"/>
        </w:rPr>
        <w:t>следующие направления государственной</w:t>
      </w:r>
      <w:r>
        <w:rPr>
          <w:shd w:val="clear" w:color="auto" w:fill="FFFFFF"/>
        </w:rPr>
        <w:t xml:space="preserve"> поддержки: на посевную площадь, занятую зерновыми, зернобобовыми, масличными (за исключением рапса и сои), кормовыми сельскохозяйственными культурами; на посевную площадь, занятую картофелем, овощами; на посевную площадь, засеянную элитными семенами сельскохозяйственных культур;</w:t>
      </w:r>
      <w:proofErr w:type="gramEnd"/>
      <w:r>
        <w:rPr>
          <w:shd w:val="clear" w:color="auto" w:fill="FFFFFF"/>
        </w:rPr>
        <w:t xml:space="preserve"> на производство картофеля и овощей; на элитные и (или) оригинальные семена картофеля и (или) овощных культур, включая гибриды овощных культур;  производство молока; племенное животноводство; мясное </w:t>
      </w:r>
      <w:r>
        <w:rPr>
          <w:color w:val="000000"/>
          <w:shd w:val="clear" w:color="auto" w:fill="FFFFFF"/>
        </w:rPr>
        <w:t>скотоводство;</w:t>
      </w:r>
      <w:r>
        <w:rPr>
          <w:shd w:val="clear" w:color="auto" w:fill="FFFFFF"/>
        </w:rPr>
        <w:t xml:space="preserve"> развитие малых форм хозяйствования; агрохимическое обследование сельскохозяйственных земель; на инженерно-техническое и кадровое обеспечение АПК и другие.</w:t>
      </w:r>
    </w:p>
    <w:p w:rsidR="00CC3941" w:rsidRDefault="008207D1">
      <w:pPr>
        <w:pStyle w:val="31"/>
        <w:ind w:firstLine="709"/>
        <w:rPr>
          <w:shd w:val="clear" w:color="auto" w:fill="FFFFFF"/>
        </w:rPr>
      </w:pPr>
      <w:r>
        <w:rPr>
          <w:bCs w:val="0"/>
          <w:sz w:val="28"/>
          <w:szCs w:val="28"/>
          <w:shd w:val="clear" w:color="auto" w:fill="FFFFFF"/>
        </w:rPr>
        <w:t xml:space="preserve">В рамках государственной программы «Эффективное вовлечение в оборот земель сельскохозяйственного назначения и развитие мелиоративного комплекса Брянской области» осуществляется субсидирование </w:t>
      </w:r>
      <w:proofErr w:type="spellStart"/>
      <w:r>
        <w:rPr>
          <w:bCs w:val="0"/>
          <w:sz w:val="28"/>
          <w:szCs w:val="28"/>
          <w:shd w:val="clear" w:color="auto" w:fill="FFFFFF"/>
        </w:rPr>
        <w:t>культуртехнических</w:t>
      </w:r>
      <w:proofErr w:type="spellEnd"/>
      <w:r>
        <w:rPr>
          <w:bCs w:val="0"/>
          <w:sz w:val="28"/>
          <w:szCs w:val="28"/>
          <w:shd w:val="clear" w:color="auto" w:fill="FFFFFF"/>
        </w:rPr>
        <w:t xml:space="preserve"> и гидромелиоративных мероприятий. </w:t>
      </w:r>
    </w:p>
    <w:p w:rsidR="00CC3941" w:rsidRDefault="008207D1">
      <w:pPr>
        <w:pStyle w:val="31"/>
        <w:ind w:firstLine="709"/>
        <w:rPr>
          <w:shd w:val="clear" w:color="auto" w:fill="FFFFFF"/>
        </w:rPr>
      </w:pPr>
      <w:r>
        <w:rPr>
          <w:bCs w:val="0"/>
          <w:sz w:val="28"/>
          <w:szCs w:val="28"/>
          <w:shd w:val="clear" w:color="auto" w:fill="FFFFFF"/>
        </w:rPr>
        <w:t>В рамках государственной программы «Комплексно</w:t>
      </w:r>
      <w:r>
        <w:rPr>
          <w:bCs w:val="0"/>
          <w:color w:val="000000"/>
          <w:sz w:val="28"/>
          <w:szCs w:val="28"/>
          <w:shd w:val="clear" w:color="auto" w:fill="FFFFFF"/>
        </w:rPr>
        <w:t>е</w:t>
      </w:r>
      <w:r>
        <w:rPr>
          <w:bCs w:val="0"/>
          <w:sz w:val="28"/>
          <w:szCs w:val="28"/>
          <w:shd w:val="clear" w:color="auto" w:fill="FFFFFF"/>
        </w:rPr>
        <w:t xml:space="preserve"> развитие сельских территорий Брянской области» предусмотрена реализация мероприяти</w:t>
      </w:r>
      <w:r>
        <w:rPr>
          <w:bCs w:val="0"/>
          <w:color w:val="000000"/>
          <w:sz w:val="28"/>
          <w:szCs w:val="28"/>
          <w:shd w:val="clear" w:color="auto" w:fill="FFFFFF"/>
        </w:rPr>
        <w:t xml:space="preserve">й по улучшению жилищных условий сельского населения, по благоустройству сельских территорий и развитию газификации, водоснабжения сельских территорий. </w:t>
      </w:r>
    </w:p>
    <w:p w:rsidR="00CC3941" w:rsidRDefault="008207D1">
      <w:pPr>
        <w:pStyle w:val="31"/>
        <w:ind w:firstLine="709"/>
        <w:rPr>
          <w:shd w:val="clear" w:color="auto" w:fill="FFFFFF"/>
        </w:rPr>
      </w:pPr>
      <w:r>
        <w:rPr>
          <w:bCs w:val="0"/>
          <w:color w:val="000000"/>
          <w:sz w:val="28"/>
          <w:szCs w:val="28"/>
          <w:shd w:val="clear" w:color="auto" w:fill="FFFFFF"/>
        </w:rPr>
        <w:t>Всего на реализацию мероприятий данных государственных программ  в 2023 году направлено 9,5 млрд. рублей.</w:t>
      </w:r>
    </w:p>
    <w:p w:rsidR="00CC3941" w:rsidRDefault="008207D1">
      <w:pPr>
        <w:pStyle w:val="31"/>
        <w:ind w:firstLine="709"/>
        <w:rPr>
          <w:shd w:val="clear" w:color="auto" w:fill="FFFFFF"/>
        </w:rPr>
      </w:pPr>
      <w:r>
        <w:rPr>
          <w:bCs w:val="0"/>
          <w:color w:val="000000"/>
          <w:sz w:val="28"/>
          <w:szCs w:val="28"/>
          <w:shd w:val="clear" w:color="auto" w:fill="FFFFFF"/>
        </w:rPr>
        <w:t>Кроме того, в рамках национального проекта «Международная кооперация и экспорт» реализуется региональный проект «Экспорт продукции АПК».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 2024 году объем производства продукции сельского хозяйства во всех категориях хозяйств оценивается в </w:t>
      </w:r>
      <w:r>
        <w:rPr>
          <w:bCs/>
          <w:color w:val="000000"/>
          <w:sz w:val="28"/>
          <w:szCs w:val="28"/>
          <w:shd w:val="clear" w:color="auto" w:fill="FFFFFF"/>
        </w:rPr>
        <w:t>155,4</w:t>
      </w:r>
      <w:r>
        <w:rPr>
          <w:sz w:val="28"/>
          <w:szCs w:val="28"/>
          <w:shd w:val="clear" w:color="auto" w:fill="FFFFFF"/>
        </w:rPr>
        <w:t xml:space="preserve"> млрд. рублей или </w:t>
      </w:r>
      <w:r>
        <w:rPr>
          <w:bCs/>
          <w:color w:val="000000"/>
          <w:sz w:val="28"/>
          <w:szCs w:val="28"/>
          <w:shd w:val="clear" w:color="auto" w:fill="FFFFFF"/>
        </w:rPr>
        <w:t>97,6</w:t>
      </w:r>
      <w:r>
        <w:rPr>
          <w:sz w:val="28"/>
          <w:szCs w:val="28"/>
          <w:shd w:val="clear" w:color="auto" w:fill="FFFFFF"/>
        </w:rPr>
        <w:t xml:space="preserve"> процента в сопоставимых ценах к уровню 2023 года, в том числе продукции растениеводства – </w:t>
      </w:r>
      <w:r>
        <w:rPr>
          <w:color w:val="000000"/>
          <w:sz w:val="28"/>
          <w:szCs w:val="28"/>
          <w:shd w:val="clear" w:color="auto" w:fill="FFFFFF"/>
        </w:rPr>
        <w:t>74,5</w:t>
      </w:r>
      <w:r>
        <w:rPr>
          <w:sz w:val="28"/>
          <w:szCs w:val="28"/>
          <w:shd w:val="clear" w:color="auto" w:fill="FFFFFF"/>
        </w:rPr>
        <w:t xml:space="preserve"> млрд. рублей (</w:t>
      </w:r>
      <w:r>
        <w:rPr>
          <w:color w:val="000000"/>
          <w:sz w:val="28"/>
          <w:szCs w:val="28"/>
          <w:shd w:val="clear" w:color="auto" w:fill="FFFFFF"/>
        </w:rPr>
        <w:t>94,5</w:t>
      </w:r>
      <w:r>
        <w:rPr>
          <w:sz w:val="28"/>
          <w:szCs w:val="28"/>
          <w:shd w:val="clear" w:color="auto" w:fill="FFFFFF"/>
        </w:rPr>
        <w:t xml:space="preserve"> процента), продукции животноводства – </w:t>
      </w:r>
      <w:r>
        <w:rPr>
          <w:color w:val="000000"/>
          <w:sz w:val="28"/>
          <w:szCs w:val="28"/>
          <w:shd w:val="clear" w:color="auto" w:fill="FFFFFF"/>
        </w:rPr>
        <w:t>80,9</w:t>
      </w:r>
      <w:r>
        <w:rPr>
          <w:sz w:val="28"/>
          <w:szCs w:val="28"/>
          <w:shd w:val="clear" w:color="auto" w:fill="FFFFFF"/>
        </w:rPr>
        <w:t xml:space="preserve"> млрд. рублей (</w:t>
      </w:r>
      <w:r>
        <w:rPr>
          <w:bCs/>
          <w:color w:val="000000"/>
          <w:sz w:val="28"/>
          <w:szCs w:val="28"/>
          <w:shd w:val="clear" w:color="auto" w:fill="FFFFFF"/>
        </w:rPr>
        <w:t>100,1</w:t>
      </w:r>
      <w:r>
        <w:rPr>
          <w:sz w:val="28"/>
          <w:szCs w:val="28"/>
          <w:shd w:val="clear" w:color="auto" w:fill="FFFFFF"/>
        </w:rPr>
        <w:t xml:space="preserve"> процента). Доля продукции растениеводства в общем объеме производства составит </w:t>
      </w:r>
      <w:r>
        <w:rPr>
          <w:color w:val="000000"/>
          <w:sz w:val="28"/>
          <w:szCs w:val="28"/>
          <w:shd w:val="clear" w:color="auto" w:fill="FFFFFF"/>
        </w:rPr>
        <w:t>47,9</w:t>
      </w:r>
      <w:r>
        <w:rPr>
          <w:sz w:val="28"/>
          <w:szCs w:val="28"/>
          <w:shd w:val="clear" w:color="auto" w:fill="FFFFFF"/>
        </w:rPr>
        <w:t xml:space="preserve"> процента, животноводства – </w:t>
      </w:r>
      <w:r>
        <w:rPr>
          <w:color w:val="000000"/>
          <w:sz w:val="28"/>
          <w:szCs w:val="28"/>
          <w:shd w:val="clear" w:color="auto" w:fill="FFFFFF"/>
        </w:rPr>
        <w:t>52,1</w:t>
      </w:r>
      <w:r>
        <w:rPr>
          <w:sz w:val="28"/>
          <w:szCs w:val="28"/>
          <w:shd w:val="clear" w:color="auto" w:fill="FFFFFF"/>
        </w:rPr>
        <w:t xml:space="preserve"> процента. </w:t>
      </w:r>
    </w:p>
    <w:p w:rsidR="00CC3941" w:rsidRDefault="008207D1">
      <w:pPr>
        <w:pStyle w:val="21"/>
        <w:ind w:firstLine="709"/>
        <w:rPr>
          <w:shd w:val="clear" w:color="auto" w:fill="FFFFFF"/>
        </w:rPr>
      </w:pPr>
      <w:proofErr w:type="gramStart"/>
      <w:r>
        <w:rPr>
          <w:b w:val="0"/>
          <w:bCs w:val="0"/>
          <w:color w:val="000000"/>
          <w:sz w:val="28"/>
          <w:szCs w:val="28"/>
          <w:shd w:val="clear" w:color="auto" w:fill="FFFFFF"/>
        </w:rPr>
        <w:t xml:space="preserve">Снижение темпов роста производства продукции сельского хозяйства в 2024 году обусловлено выбытием площадей сельскохозяйственных культур из оборота в связи со строительством фортификационных сооружений, невозможностью проведения сезонных сельскохозяйственных работ в  приграничных районах Брянской области по причине обстрелов со стороны </w:t>
      </w:r>
      <w:r>
        <w:rPr>
          <w:b w:val="0"/>
          <w:bCs w:val="0"/>
          <w:color w:val="000000"/>
          <w:sz w:val="28"/>
          <w:szCs w:val="28"/>
          <w:shd w:val="clear" w:color="auto" w:fill="FFFFFF"/>
        </w:rPr>
        <w:lastRenderedPageBreak/>
        <w:t>вооруженных формирований Украины, перемещением скота от границы региона и введением режима контртеррористической операции на территории Брянской области.</w:t>
      </w:r>
      <w:proofErr w:type="gramEnd"/>
      <w:r>
        <w:rPr>
          <w:b w:val="0"/>
          <w:bCs w:val="0"/>
          <w:color w:val="000000"/>
          <w:sz w:val="28"/>
          <w:szCs w:val="28"/>
          <w:shd w:val="clear" w:color="auto" w:fill="FFFFFF"/>
        </w:rPr>
        <w:t xml:space="preserve"> В ряде хозяйств в текущем году сложилась неблагополучная эпизоотическая обстановка по бруцеллезу крупного рогатого скота. С 19 сентября 2024 года в агропромышленном комплексе на территории региона был введен режим чрезвычайной ситуации в связи с опасным агрометеорологическим явлением «Атмосферная засуха».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 2025 году прогнозируется увеличение </w:t>
      </w:r>
      <w:proofErr w:type="gramStart"/>
      <w:r>
        <w:rPr>
          <w:sz w:val="28"/>
          <w:szCs w:val="28"/>
          <w:shd w:val="clear" w:color="auto" w:fill="FFFFFF"/>
        </w:rPr>
        <w:t>объемов производства продукции сельского хозяйства всех категорий</w:t>
      </w:r>
      <w:proofErr w:type="gramEnd"/>
      <w:r>
        <w:rPr>
          <w:sz w:val="28"/>
          <w:szCs w:val="28"/>
          <w:shd w:val="clear" w:color="auto" w:fill="FFFFFF"/>
        </w:rPr>
        <w:t xml:space="preserve"> до </w:t>
      </w:r>
      <w:r>
        <w:rPr>
          <w:color w:val="000000"/>
          <w:sz w:val="28"/>
          <w:szCs w:val="28"/>
          <w:shd w:val="clear" w:color="auto" w:fill="FFFFFF"/>
        </w:rPr>
        <w:t>165,2</w:t>
      </w:r>
      <w:r>
        <w:rPr>
          <w:sz w:val="28"/>
          <w:szCs w:val="28"/>
          <w:shd w:val="clear" w:color="auto" w:fill="FFFFFF"/>
        </w:rPr>
        <w:t xml:space="preserve"> млрд. рублей, индекс производства продукции сельского хозяйства составит </w:t>
      </w:r>
      <w:r>
        <w:rPr>
          <w:color w:val="000000"/>
          <w:sz w:val="28"/>
          <w:szCs w:val="28"/>
          <w:shd w:val="clear" w:color="auto" w:fill="FFFFFF"/>
        </w:rPr>
        <w:t>100,7</w:t>
      </w:r>
      <w:r>
        <w:rPr>
          <w:sz w:val="28"/>
          <w:szCs w:val="28"/>
          <w:shd w:val="clear" w:color="auto" w:fill="FFFFFF"/>
        </w:rPr>
        <w:t xml:space="preserve"> процента к уровню 2024 года, в том числе продукции растениеводства – </w:t>
      </w:r>
      <w:r>
        <w:rPr>
          <w:color w:val="000000"/>
          <w:sz w:val="28"/>
          <w:szCs w:val="28"/>
          <w:shd w:val="clear" w:color="auto" w:fill="FFFFFF"/>
        </w:rPr>
        <w:t>101,0</w:t>
      </w:r>
      <w:r>
        <w:rPr>
          <w:sz w:val="28"/>
          <w:szCs w:val="28"/>
          <w:shd w:val="clear" w:color="auto" w:fill="FFFFFF"/>
        </w:rPr>
        <w:t xml:space="preserve"> процент, продукции животноводства – </w:t>
      </w:r>
      <w:r>
        <w:rPr>
          <w:bCs/>
          <w:color w:val="000000"/>
          <w:sz w:val="28"/>
          <w:szCs w:val="28"/>
          <w:shd w:val="clear" w:color="auto" w:fill="FFFFFF"/>
        </w:rPr>
        <w:t>100,5</w:t>
      </w:r>
      <w:r>
        <w:rPr>
          <w:sz w:val="28"/>
          <w:szCs w:val="28"/>
          <w:shd w:val="clear" w:color="auto" w:fill="FFFFFF"/>
        </w:rPr>
        <w:t xml:space="preserve"> процента.</w:t>
      </w:r>
    </w:p>
    <w:p w:rsidR="00CC3941" w:rsidRDefault="008207D1">
      <w:pPr>
        <w:pStyle w:val="21"/>
        <w:ind w:firstLine="709"/>
        <w:rPr>
          <w:shd w:val="clear" w:color="auto" w:fill="FFFFFF"/>
        </w:rPr>
      </w:pPr>
      <w:r>
        <w:rPr>
          <w:b w:val="0"/>
          <w:bCs w:val="0"/>
          <w:color w:val="000000"/>
          <w:sz w:val="28"/>
          <w:szCs w:val="28"/>
          <w:shd w:val="clear" w:color="auto" w:fill="FFFFFF"/>
        </w:rPr>
        <w:t>В 2026 - 2027 годах прогнозируется индекс производства продукции сельского хозяйства в размере 101,6 - 101,2 процента, в том числе по продукции растениеводства - 101,6 - 101,7 процента и продукции животноводства - 101,7 - 100,9 процента. Прогнозируемый объем продукции сельского хозяйства в хозяйствах всех категорий в 2026 году составит 175,0 млрд. рублей, в 2027 году – 183,9 млрд. рублей.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Дальнейшее повышение эффективности сельскохозяйственного производства, государственная поддержка товаропроизводителей и реализация новых инвестиционных проектов будет способствовать </w:t>
      </w:r>
      <w:r>
        <w:rPr>
          <w:sz w:val="28"/>
          <w:szCs w:val="28"/>
          <w:shd w:val="clear" w:color="auto" w:fill="FFFFFF"/>
        </w:rPr>
        <w:t xml:space="preserve">росту темпов производства продукции </w:t>
      </w:r>
      <w:r>
        <w:rPr>
          <w:color w:val="000000"/>
          <w:sz w:val="28"/>
          <w:szCs w:val="28"/>
          <w:shd w:val="clear" w:color="auto" w:fill="FFFFFF"/>
        </w:rPr>
        <w:t>сельского хозяйства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в прогнозируемом периоде</w:t>
      </w:r>
      <w:r>
        <w:rPr>
          <w:sz w:val="28"/>
          <w:szCs w:val="28"/>
          <w:shd w:val="clear" w:color="auto" w:fill="FFFFFF"/>
        </w:rPr>
        <w:t>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ООО «Тепличный комбинат </w:t>
      </w:r>
      <w:proofErr w:type="spellStart"/>
      <w:r>
        <w:rPr>
          <w:sz w:val="28"/>
          <w:szCs w:val="28"/>
          <w:shd w:val="clear" w:color="auto" w:fill="FFFFFF"/>
        </w:rPr>
        <w:t>Журиничи</w:t>
      </w:r>
      <w:proofErr w:type="spellEnd"/>
      <w:r>
        <w:rPr>
          <w:sz w:val="28"/>
          <w:szCs w:val="28"/>
          <w:shd w:val="clear" w:color="auto" w:fill="FFFFFF"/>
        </w:rPr>
        <w:t xml:space="preserve">» ведет строительство </w:t>
      </w:r>
      <w:r>
        <w:rPr>
          <w:color w:val="000000"/>
          <w:sz w:val="28"/>
          <w:szCs w:val="28"/>
          <w:shd w:val="clear" w:color="auto" w:fill="FFFFFF"/>
        </w:rPr>
        <w:t>второй</w:t>
      </w:r>
      <w:r>
        <w:rPr>
          <w:sz w:val="28"/>
          <w:szCs w:val="28"/>
          <w:shd w:val="clear" w:color="auto" w:fill="FFFFFF"/>
        </w:rPr>
        <w:t xml:space="preserve"> очереди тепличного комбината по производству овощей защищенного грунта площадью 15 га и объемом производства 10 724 тонн овощей в год.</w:t>
      </w:r>
    </w:p>
    <w:p w:rsidR="00CC3941" w:rsidRDefault="008207D1">
      <w:pPr>
        <w:pStyle w:val="31"/>
        <w:ind w:firstLine="709"/>
        <w:rPr>
          <w:shd w:val="clear" w:color="auto" w:fill="FFFFFF"/>
        </w:rPr>
      </w:pPr>
      <w:r>
        <w:rPr>
          <w:bCs w:val="0"/>
          <w:sz w:val="28"/>
          <w:szCs w:val="28"/>
          <w:shd w:val="clear" w:color="auto" w:fill="FFFFFF"/>
        </w:rPr>
        <w:t>АО «Железнодорожник» реализ</w:t>
      </w:r>
      <w:r>
        <w:rPr>
          <w:bCs w:val="0"/>
          <w:color w:val="000000"/>
          <w:sz w:val="28"/>
          <w:szCs w:val="28"/>
          <w:shd w:val="clear" w:color="auto" w:fill="FFFFFF"/>
        </w:rPr>
        <w:t>ует</w:t>
      </w:r>
      <w:r>
        <w:rPr>
          <w:bCs w:val="0"/>
          <w:sz w:val="28"/>
          <w:szCs w:val="28"/>
          <w:shd w:val="clear" w:color="auto" w:fill="FFFFFF"/>
        </w:rPr>
        <w:t xml:space="preserve"> инвестиционн</w:t>
      </w:r>
      <w:r>
        <w:rPr>
          <w:bCs w:val="0"/>
          <w:color w:val="000000"/>
          <w:sz w:val="28"/>
          <w:szCs w:val="28"/>
          <w:shd w:val="clear" w:color="auto" w:fill="FFFFFF"/>
        </w:rPr>
        <w:t>ый</w:t>
      </w:r>
      <w:r>
        <w:rPr>
          <w:bCs w:val="0"/>
          <w:sz w:val="28"/>
          <w:szCs w:val="28"/>
          <w:shd w:val="clear" w:color="auto" w:fill="FFFFFF"/>
        </w:rPr>
        <w:t xml:space="preserve"> проект по увеличению производственной мощности роботизированного молочно-товарного комплекса модульного типа с 2400 до 3600 скотомест. С учетом увеличения производственной мощности проектная мощность составит 20 тыс. тонн молока в год. </w:t>
      </w:r>
    </w:p>
    <w:p w:rsidR="00CC3941" w:rsidRDefault="008207D1">
      <w:pPr>
        <w:pStyle w:val="31"/>
        <w:ind w:firstLine="709"/>
        <w:rPr>
          <w:shd w:val="clear" w:color="auto" w:fill="FFFFFF"/>
        </w:rPr>
      </w:pPr>
      <w:r>
        <w:rPr>
          <w:bCs w:val="0"/>
          <w:sz w:val="28"/>
          <w:szCs w:val="28"/>
          <w:shd w:val="clear" w:color="auto" w:fill="FFFFFF"/>
        </w:rPr>
        <w:t xml:space="preserve">ООО «Красный Октябрь» </w:t>
      </w:r>
      <w:r>
        <w:rPr>
          <w:bCs w:val="0"/>
          <w:color w:val="000000"/>
          <w:sz w:val="28"/>
          <w:szCs w:val="28"/>
          <w:shd w:val="clear" w:color="auto" w:fill="FFFFFF"/>
        </w:rPr>
        <w:t>ведет строительство современных телятников на базе действующих комплексов с целью увеличения дойного стада до 3300 голов.</w:t>
      </w:r>
      <w:r>
        <w:rPr>
          <w:bCs w:val="0"/>
          <w:sz w:val="28"/>
          <w:szCs w:val="28"/>
          <w:shd w:val="clear" w:color="auto" w:fill="FFFFFF"/>
        </w:rPr>
        <w:t xml:space="preserve"> 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ОАО «Брянский </w:t>
      </w:r>
      <w:proofErr w:type="spellStart"/>
      <w:r>
        <w:rPr>
          <w:sz w:val="28"/>
          <w:szCs w:val="28"/>
          <w:shd w:val="clear" w:color="auto" w:fill="FFFFFF"/>
        </w:rPr>
        <w:t>гормолзавод</w:t>
      </w:r>
      <w:proofErr w:type="spellEnd"/>
      <w:r>
        <w:rPr>
          <w:sz w:val="28"/>
          <w:szCs w:val="28"/>
          <w:shd w:val="clear" w:color="auto" w:fill="FFFFFF"/>
        </w:rPr>
        <w:t>» реализует инвестиционный проект «2-я очередь модернизации и создания новых производственных мощностей». Реализация проекта позволит увеличить производство готовой продукции на 35 процентов.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ООО «Брянский птицеводческий комплекс» реализ</w:t>
      </w:r>
      <w:r>
        <w:rPr>
          <w:color w:val="000000"/>
          <w:sz w:val="28"/>
          <w:szCs w:val="28"/>
          <w:shd w:val="clear" w:color="auto" w:fill="FFFFFF"/>
        </w:rPr>
        <w:t>ует</w:t>
      </w:r>
      <w:r>
        <w:rPr>
          <w:sz w:val="28"/>
          <w:szCs w:val="28"/>
          <w:shd w:val="clear" w:color="auto" w:fill="FFFFFF"/>
        </w:rPr>
        <w:t xml:space="preserve"> инвестиционн</w:t>
      </w:r>
      <w:r>
        <w:rPr>
          <w:color w:val="000000"/>
          <w:sz w:val="28"/>
          <w:szCs w:val="28"/>
          <w:shd w:val="clear" w:color="auto" w:fill="FFFFFF"/>
        </w:rPr>
        <w:t>ый</w:t>
      </w:r>
      <w:r>
        <w:rPr>
          <w:sz w:val="28"/>
          <w:szCs w:val="28"/>
          <w:shd w:val="clear" w:color="auto" w:fill="FFFFFF"/>
        </w:rPr>
        <w:t xml:space="preserve"> проект «Строительство птичников для выращивания цыплят-бройлеров». В рамках проекта планируется строительство 21 птичника для выращивания бройлеров, вспомогательных помещений для размещения специализированного птицеводческого оборудования. Новые </w:t>
      </w:r>
      <w:r>
        <w:rPr>
          <w:sz w:val="28"/>
          <w:szCs w:val="28"/>
          <w:shd w:val="clear" w:color="auto" w:fill="FFFFFF"/>
        </w:rPr>
        <w:lastRenderedPageBreak/>
        <w:t>производственные мощности позволят увеличить выпуск продукции на 9,037 тыс. тонн в год.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ООО «Брянский сыродельный завод» </w:t>
      </w:r>
      <w:r>
        <w:rPr>
          <w:rFonts w:cs="Times New Roman CYR"/>
          <w:sz w:val="28"/>
          <w:szCs w:val="28"/>
          <w:shd w:val="clear" w:color="auto" w:fill="FFFFFF"/>
        </w:rPr>
        <w:t>в</w:t>
      </w:r>
      <w:r>
        <w:rPr>
          <w:rFonts w:cs="Times New Roman CYR"/>
          <w:color w:val="000000"/>
          <w:sz w:val="28"/>
          <w:szCs w:val="28"/>
          <w:shd w:val="clear" w:color="auto" w:fill="FFFFFF"/>
        </w:rPr>
        <w:t>о 2 квартале</w:t>
      </w:r>
      <w:r>
        <w:rPr>
          <w:rFonts w:cs="Times New Roman CYR"/>
          <w:sz w:val="28"/>
          <w:szCs w:val="28"/>
          <w:shd w:val="clear" w:color="auto" w:fill="FFFFFF"/>
        </w:rPr>
        <w:t xml:space="preserve"> 2025 года планирует приступить к расширению действующего производства, что позволит увеличить имеющиеся мощности по переработке молока до 180 тыс. тонн в год. В рамках проекта планируется комплексное освоение земельных участков, расположенных в </w:t>
      </w:r>
      <w:proofErr w:type="spellStart"/>
      <w:r>
        <w:rPr>
          <w:rFonts w:cs="Times New Roman CYR"/>
          <w:sz w:val="28"/>
          <w:szCs w:val="28"/>
          <w:shd w:val="clear" w:color="auto" w:fill="FFFFFF"/>
        </w:rPr>
        <w:t>Нетьинском</w:t>
      </w:r>
      <w:proofErr w:type="spellEnd"/>
      <w:r>
        <w:rPr>
          <w:rFonts w:cs="Times New Roman CYR"/>
          <w:sz w:val="28"/>
          <w:szCs w:val="28"/>
          <w:shd w:val="clear" w:color="auto" w:fill="FFFFFF"/>
        </w:rPr>
        <w:t xml:space="preserve"> сельском поселении Брянского муниципального района, строительство объектов производственного назначения и фермы на 50 голов, приобретение технологического оборудования, благоустройство территории.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АО «Куриное Царство» в 2025 году планирует приступить к реализации инвестиционного проекта «Строительство птицеводческих комплексов по выращиванию бройлеров в </w:t>
      </w:r>
      <w:proofErr w:type="spellStart"/>
      <w:r>
        <w:rPr>
          <w:sz w:val="28"/>
          <w:szCs w:val="28"/>
          <w:shd w:val="clear" w:color="auto" w:fill="FFFFFF"/>
        </w:rPr>
        <w:t>Почепском</w:t>
      </w:r>
      <w:proofErr w:type="spellEnd"/>
      <w:r>
        <w:rPr>
          <w:sz w:val="28"/>
          <w:szCs w:val="28"/>
          <w:shd w:val="clear" w:color="auto" w:fill="FFFFFF"/>
        </w:rPr>
        <w:t xml:space="preserve"> районе Брянской области». В рамках проекта планируется строительство двух птицеводческих площадок по 32 корпуса напольного содержания бройлеров каждая. Ожидаемый рост объема производства составит 42,6 тыс. тонн продукции птицеводства.</w:t>
      </w:r>
    </w:p>
    <w:p w:rsidR="00CC3941" w:rsidRDefault="00CC3941">
      <w:pPr>
        <w:ind w:firstLine="709"/>
        <w:jc w:val="both"/>
        <w:rPr>
          <w:color w:val="151616"/>
          <w:sz w:val="28"/>
          <w:szCs w:val="28"/>
          <w:shd w:val="clear" w:color="auto" w:fill="FFFFFF"/>
        </w:rPr>
      </w:pPr>
    </w:p>
    <w:p w:rsidR="00CC3941" w:rsidRDefault="008207D1">
      <w:pPr>
        <w:pStyle w:val="30"/>
        <w:jc w:val="center"/>
        <w:rPr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t>5. Жилищное строительство</w:t>
      </w:r>
    </w:p>
    <w:p w:rsidR="00CC3941" w:rsidRDefault="00CC3941">
      <w:pPr>
        <w:pStyle w:val="30"/>
        <w:jc w:val="center"/>
        <w:rPr>
          <w:b/>
          <w:bCs/>
          <w:sz w:val="28"/>
          <w:szCs w:val="28"/>
          <w:shd w:val="clear" w:color="auto" w:fill="FFFFFF"/>
        </w:rPr>
      </w:pP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 2023 году объем работ, выполненных по виду деятельности «Строительство», составил </w:t>
      </w:r>
      <w:r>
        <w:rPr>
          <w:color w:val="000000"/>
          <w:sz w:val="28"/>
          <w:szCs w:val="28"/>
          <w:shd w:val="clear" w:color="auto" w:fill="FFFFFF"/>
        </w:rPr>
        <w:t>46,3</w:t>
      </w:r>
      <w:r>
        <w:rPr>
          <w:sz w:val="28"/>
          <w:szCs w:val="28"/>
          <w:shd w:val="clear" w:color="auto" w:fill="FFFFFF"/>
        </w:rPr>
        <w:t xml:space="preserve"> млрд. рублей или </w:t>
      </w:r>
      <w:r>
        <w:rPr>
          <w:color w:val="000000"/>
          <w:sz w:val="28"/>
          <w:szCs w:val="28"/>
          <w:shd w:val="clear" w:color="auto" w:fill="FFFFFF"/>
        </w:rPr>
        <w:t>95,0</w:t>
      </w:r>
      <w:r>
        <w:rPr>
          <w:sz w:val="28"/>
          <w:szCs w:val="28"/>
          <w:shd w:val="clear" w:color="auto" w:fill="FFFFFF"/>
        </w:rPr>
        <w:t xml:space="preserve"> процентов к уровню 2022 года. 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В 2024 году объем работ, выполненных по виду деятельности «Строительство», оценивается в 49,8 млрд. рублей или 100,1 процента к уровню 2023 года. </w:t>
      </w:r>
    </w:p>
    <w:p w:rsidR="00CC3941" w:rsidRDefault="008207D1">
      <w:pPr>
        <w:overflowPunct/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По прогнозным расчетам рост объема строительных работ в 2025 году составит 2,1 процента, в 2026 году – 3,0 процента, в 2027 году – 3,3 процента (в сопоставимых ценах к предыдущему году). При этом общий объем работ, выполненных по виду деятельности «Строительство», в 2025 году прогнозируется в объеме 54,0 млрд. рублей, в 2026 году – 58,5 млрд. рублей, в 2027 году – 63,2 млрд. рублей. </w:t>
      </w:r>
    </w:p>
    <w:p w:rsidR="00CC3941" w:rsidRDefault="008207D1">
      <w:pPr>
        <w:overflowPunct/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 прогнозируемом периоде рост объема строительных работ обеспечен привлечением средств федерального бюджета в объекты капитального строительства за счет реализации на территории Брянской области национальных проектов и государственных программ Российской Федерации:</w:t>
      </w:r>
    </w:p>
    <w:p w:rsidR="00CC3941" w:rsidRDefault="008207D1">
      <w:pPr>
        <w:overflowPunct/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1. Государственная программа Российской Федерации «Развитие транспортной системы»: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proofErr w:type="gramStart"/>
      <w:r>
        <w:rPr>
          <w:color w:val="000000"/>
          <w:sz w:val="28"/>
          <w:szCs w:val="28"/>
          <w:shd w:val="clear" w:color="auto" w:fill="FFFFFF"/>
        </w:rPr>
        <w:t>в рамках федерального проекта «Региональная и местная дорожная сеть» национального проекта «Безопасные качественные дороги» к реализации на 2024 год запланированы 82 объекта, в том числе 72 объекта с вводом в текущем году: 32 объекта регионального значения, в том числе 29 объектов – капитальный ремонт и ремонт автомобильных дорог, 2 объекта – строительство и реконструкция автомобильных дорог, 2 объекта – капитальный ремонт мостов («Капитальный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ремонт моста через реку Крапивна на </w:t>
      </w:r>
      <w:proofErr w:type="gramStart"/>
      <w:r>
        <w:rPr>
          <w:color w:val="000000"/>
          <w:sz w:val="28"/>
          <w:szCs w:val="28"/>
          <w:shd w:val="clear" w:color="auto" w:fill="FFFFFF"/>
        </w:rPr>
        <w:t>км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10+380 автомобильной дороги «Украина» - Алтухово в </w:t>
      </w:r>
      <w:proofErr w:type="spellStart"/>
      <w:r>
        <w:rPr>
          <w:color w:val="000000"/>
          <w:sz w:val="28"/>
          <w:szCs w:val="28"/>
          <w:shd w:val="clear" w:color="auto" w:fill="FFFFFF"/>
        </w:rPr>
        <w:lastRenderedPageBreak/>
        <w:t>Навлинском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районе Брянской области» введен в 2024 году); </w:t>
      </w:r>
      <w:proofErr w:type="gramStart"/>
      <w:r>
        <w:rPr>
          <w:color w:val="000000"/>
          <w:sz w:val="28"/>
          <w:szCs w:val="28"/>
          <w:shd w:val="clear" w:color="auto" w:fill="FFFFFF"/>
        </w:rPr>
        <w:t xml:space="preserve">50 объектов муниципального значения, в том числе 43 объекта - капитальный ремонт и ремонт автомобильных дорог, 4 объекта – капитальный ремонт мостов, 1 объект – строительство моста, строительство 2 объектов автомобильных дорог («Автодорога по ул. Николая Амосова в Советском районе г. Брянска» с вводом в 2024 году и «Строительство улично-дорожной сети в микрорайоне по ул. Флотской в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Бежицком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районе города Брянска (2 этап</w:t>
      </w:r>
      <w:proofErr w:type="gramEnd"/>
      <w:r>
        <w:rPr>
          <w:color w:val="000000"/>
          <w:sz w:val="28"/>
          <w:szCs w:val="28"/>
          <w:shd w:val="clear" w:color="auto" w:fill="FFFFFF"/>
        </w:rPr>
        <w:t>)» с вводом в 2025 году).</w:t>
      </w:r>
    </w:p>
    <w:p w:rsidR="00CC3941" w:rsidRDefault="008207D1">
      <w:pPr>
        <w:overflowPunct/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2. Государственная программа Российской Федерации «Развитие здравоохранения»:</w:t>
      </w:r>
    </w:p>
    <w:p w:rsidR="00CC3941" w:rsidRDefault="008207D1">
      <w:pPr>
        <w:overflowPunct/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в рамках федерального проекта «Модернизация первичного звена здравоохранения» бюджетные ассигнования предусмотрены на строительство: </w:t>
      </w:r>
    </w:p>
    <w:p w:rsidR="00CC3941" w:rsidRDefault="008207D1">
      <w:pPr>
        <w:overflowPunct/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поликлиники ГАУЗ «Брянская городская поликлиника № 4» на 800 посещений в смену в Советском районе г. Брянска (срок ввода в эксплуатацию — 2024 год);</w:t>
      </w:r>
    </w:p>
    <w:p w:rsidR="00CC3941" w:rsidRDefault="008207D1">
      <w:pPr>
        <w:shd w:val="clear" w:color="auto" w:fill="FFFFFF"/>
        <w:overflowPunct/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офиса врача общей практики в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н.п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Масловка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Карачевского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района Брянской области (срок ввода в эксплуатацию - 2024 год).</w:t>
      </w:r>
    </w:p>
    <w:p w:rsidR="00CC3941" w:rsidRDefault="008207D1">
      <w:pPr>
        <w:overflowPunct/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3. Государственная программа Российской Федерации «Развитие образования»:</w:t>
      </w:r>
    </w:p>
    <w:p w:rsidR="00CC3941" w:rsidRDefault="008207D1">
      <w:pPr>
        <w:overflowPunct/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 рамках федерального проекта «Современная школа» осуществляется строительство:</w:t>
      </w:r>
    </w:p>
    <w:p w:rsidR="00CC3941" w:rsidRDefault="008207D1">
      <w:pPr>
        <w:overflowPunct/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школы в микрорайоне по ул. Флотской в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Бежицком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районе г. Брянска на 1225 ученических мест (срок ввода в эксплуатацию - 2024 год);</w:t>
      </w:r>
    </w:p>
    <w:p w:rsidR="00CC3941" w:rsidRDefault="008207D1">
      <w:pPr>
        <w:overflowPunct/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школы в районе бывшего аэропорта г. Брянска на 1225 ученических мест. Письмом от 26.07.2024 № 1/5-6932и Правительством Брянской области направлено обращение в адрес Министерства просвещения Российской Федерации о переносе срока ввода объекта в эксплуатацию на 2025 год.</w:t>
      </w:r>
    </w:p>
    <w:p w:rsidR="00CC3941" w:rsidRDefault="008207D1">
      <w:pPr>
        <w:shd w:val="clear" w:color="auto" w:fill="FFFFFF"/>
        <w:overflowPunct/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4. Государственная программа Российской Федерации «Развитие культуры и туризма»:</w:t>
      </w:r>
    </w:p>
    <w:p w:rsidR="00CC3941" w:rsidRDefault="008207D1">
      <w:pPr>
        <w:shd w:val="clear" w:color="auto" w:fill="FFFFFF"/>
        <w:overflowPunct/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в рамках федерального проекта «Культурная среда» в 2024 году предусмотрены бюджетные ассигнования на реализацию объекта «Строительство Центра культурного развития по адресу: Россия, Брянская область, г. Почеп, ул.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Злынковская</w:t>
      </w:r>
      <w:proofErr w:type="spellEnd"/>
      <w:r>
        <w:rPr>
          <w:color w:val="000000"/>
          <w:sz w:val="28"/>
          <w:szCs w:val="28"/>
          <w:shd w:val="clear" w:color="auto" w:fill="FFFFFF"/>
        </w:rPr>
        <w:t>, участок 6».</w:t>
      </w:r>
    </w:p>
    <w:p w:rsidR="00CC3941" w:rsidRDefault="008207D1">
      <w:pPr>
        <w:shd w:val="clear" w:color="auto" w:fill="FFFFFF"/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5. Государственная программа Российской Федерации «Комплексное развитие сельских территорий»:</w:t>
      </w:r>
    </w:p>
    <w:p w:rsidR="00CC3941" w:rsidRDefault="008207D1">
      <w:pPr>
        <w:shd w:val="clear" w:color="auto" w:fill="FFFFFF"/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 рамках федерального проекта «Развитие транспортной инфраструктуры на сельских территориях» предусмотрена реализация следующих объектов:</w:t>
      </w:r>
    </w:p>
    <w:p w:rsidR="00CC3941" w:rsidRDefault="008207D1">
      <w:pPr>
        <w:shd w:val="clear" w:color="auto" w:fill="FFFFFF"/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капитальный ремонт автомобильной дороги с. Левенка - с. </w:t>
      </w:r>
      <w:proofErr w:type="spellStart"/>
      <w:r>
        <w:rPr>
          <w:sz w:val="28"/>
          <w:szCs w:val="28"/>
          <w:shd w:val="clear" w:color="auto" w:fill="FFFFFF"/>
        </w:rPr>
        <w:t>Мереновка</w:t>
      </w:r>
      <w:proofErr w:type="spellEnd"/>
      <w:r>
        <w:rPr>
          <w:sz w:val="28"/>
          <w:szCs w:val="28"/>
          <w:shd w:val="clear" w:color="auto" w:fill="FFFFFF"/>
        </w:rPr>
        <w:t xml:space="preserve">  Стародубского муниципального округа Брянской области (</w:t>
      </w:r>
      <w:r>
        <w:rPr>
          <w:color w:val="000000"/>
          <w:sz w:val="28"/>
          <w:szCs w:val="28"/>
          <w:shd w:val="clear" w:color="auto" w:fill="FFFFFF"/>
        </w:rPr>
        <w:t>объект введен в эксплуатацию в мае 2024 года</w:t>
      </w:r>
      <w:r>
        <w:rPr>
          <w:sz w:val="28"/>
          <w:szCs w:val="28"/>
          <w:shd w:val="clear" w:color="auto" w:fill="FFFFFF"/>
        </w:rPr>
        <w:t>);</w:t>
      </w:r>
    </w:p>
    <w:p w:rsidR="00CC3941" w:rsidRDefault="008207D1">
      <w:pPr>
        <w:shd w:val="clear" w:color="auto" w:fill="FFFFFF"/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строительство подъезда к картофелехранилищу для хранения семян картофеля в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Погарском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районе Брянской области (планируемый срок ввода в эксплуатацию – 2024 год).</w:t>
      </w:r>
    </w:p>
    <w:p w:rsidR="00CC3941" w:rsidRDefault="008207D1">
      <w:pPr>
        <w:shd w:val="clear" w:color="auto" w:fill="FFFFFF"/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6. Государственная программа Российской Федерации «Обеспечение доступным и комфортным жильем и коммунальными услугами граждан Российской Федерации»:</w:t>
      </w:r>
    </w:p>
    <w:p w:rsidR="00CC3941" w:rsidRDefault="008207D1">
      <w:pPr>
        <w:shd w:val="clear" w:color="auto" w:fill="FFFFFF"/>
        <w:overflowPunct/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 рамках федерального проекта «Жилье» завершено строительство объекта «Автодорога по ул. Ильи Иванова в Советском районе г. Брянска». Объект введен в эксплуатацию в августе 2024 года.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Одним из наиболее приоритетных направлений строительной отрасли является развитие жилищного строительства.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</w:t>
      </w:r>
      <w:r>
        <w:rPr>
          <w:sz w:val="28"/>
          <w:szCs w:val="28"/>
          <w:shd w:val="clear" w:color="auto" w:fill="FFFFFF"/>
        </w:rPr>
        <w:t xml:space="preserve"> 2023 году введено в эксплуатацию за счет всех источников финансирования </w:t>
      </w:r>
      <w:r>
        <w:rPr>
          <w:color w:val="000000"/>
          <w:sz w:val="28"/>
          <w:szCs w:val="28"/>
          <w:shd w:val="clear" w:color="auto" w:fill="FFFFFF"/>
        </w:rPr>
        <w:t>568,6</w:t>
      </w:r>
      <w:r>
        <w:rPr>
          <w:sz w:val="28"/>
          <w:szCs w:val="28"/>
          <w:shd w:val="clear" w:color="auto" w:fill="FFFFFF"/>
        </w:rPr>
        <w:t xml:space="preserve"> тыс. кв. метров жилой площади или </w:t>
      </w:r>
      <w:r>
        <w:rPr>
          <w:color w:val="000000"/>
          <w:sz w:val="28"/>
          <w:szCs w:val="28"/>
          <w:shd w:val="clear" w:color="auto" w:fill="FFFFFF"/>
        </w:rPr>
        <w:t>117,0</w:t>
      </w:r>
      <w:r>
        <w:rPr>
          <w:sz w:val="28"/>
          <w:szCs w:val="28"/>
          <w:shd w:val="clear" w:color="auto" w:fill="FFFFFF"/>
        </w:rPr>
        <w:t xml:space="preserve"> процентов к уровню 2022 года.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 рамках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 на территории Брянской области реализуется региональный проект «Жилье (Брянская область)».</w:t>
      </w:r>
    </w:p>
    <w:p w:rsidR="00CC3941" w:rsidRDefault="008207D1">
      <w:pPr>
        <w:overflowPunct/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 2024 году предполагается ввести в эксплуатацию за счет всех источников финансирования 607,0 тыс. кв. метров жилой площади, что составит</w:t>
      </w:r>
      <w:r>
        <w:rPr>
          <w:color w:val="000000"/>
          <w:sz w:val="28"/>
          <w:szCs w:val="28"/>
          <w:shd w:val="clear" w:color="auto" w:fill="FFFFFF"/>
        </w:rPr>
        <w:t xml:space="preserve"> 106,8</w:t>
      </w:r>
      <w:r>
        <w:rPr>
          <w:sz w:val="28"/>
          <w:szCs w:val="28"/>
          <w:shd w:val="clear" w:color="auto" w:fill="FFFFFF"/>
        </w:rPr>
        <w:t xml:space="preserve"> процента </w:t>
      </w:r>
      <w:r>
        <w:rPr>
          <w:color w:val="000000"/>
          <w:sz w:val="28"/>
          <w:szCs w:val="28"/>
          <w:shd w:val="clear" w:color="auto" w:fill="FFFFFF"/>
        </w:rPr>
        <w:t xml:space="preserve">к </w:t>
      </w:r>
      <w:r>
        <w:rPr>
          <w:sz w:val="28"/>
          <w:szCs w:val="28"/>
          <w:shd w:val="clear" w:color="auto" w:fill="FFFFFF"/>
        </w:rPr>
        <w:t xml:space="preserve">уровню 2023 года. </w:t>
      </w:r>
      <w:r>
        <w:rPr>
          <w:sz w:val="28"/>
          <w:szCs w:val="28"/>
        </w:rPr>
        <w:t>За 202</w:t>
      </w:r>
      <w:r w:rsidRPr="00473B3A">
        <w:rPr>
          <w:sz w:val="28"/>
          <w:szCs w:val="28"/>
        </w:rPr>
        <w:t>5</w:t>
      </w:r>
      <w:r>
        <w:rPr>
          <w:sz w:val="28"/>
          <w:szCs w:val="28"/>
        </w:rPr>
        <w:t>-202</w:t>
      </w:r>
      <w:r w:rsidRPr="00473B3A">
        <w:rPr>
          <w:sz w:val="28"/>
          <w:szCs w:val="28"/>
        </w:rPr>
        <w:t>7</w:t>
      </w:r>
      <w:r>
        <w:rPr>
          <w:sz w:val="28"/>
          <w:szCs w:val="28"/>
        </w:rPr>
        <w:t xml:space="preserve"> годы прогнозируется ввод в эксплуатацию жилых домов за счет всех источников финансирования в объеме </w:t>
      </w:r>
      <w:r w:rsidRPr="00473B3A">
        <w:rPr>
          <w:color w:val="000000"/>
          <w:sz w:val="28"/>
          <w:szCs w:val="28"/>
        </w:rPr>
        <w:t>1270,0</w:t>
      </w:r>
      <w:r>
        <w:rPr>
          <w:sz w:val="28"/>
          <w:szCs w:val="28"/>
        </w:rPr>
        <w:t xml:space="preserve"> тыс. кв. метров, в том числе в 202</w:t>
      </w:r>
      <w:r w:rsidRPr="00473B3A">
        <w:rPr>
          <w:sz w:val="28"/>
          <w:szCs w:val="28"/>
        </w:rPr>
        <w:t>5</w:t>
      </w:r>
      <w:r>
        <w:rPr>
          <w:sz w:val="28"/>
          <w:szCs w:val="28"/>
        </w:rPr>
        <w:t xml:space="preserve"> году –  </w:t>
      </w:r>
      <w:r w:rsidRPr="00473B3A">
        <w:rPr>
          <w:color w:val="000000"/>
          <w:sz w:val="28"/>
          <w:szCs w:val="28"/>
        </w:rPr>
        <w:t>410,0</w:t>
      </w:r>
      <w:r>
        <w:rPr>
          <w:sz w:val="28"/>
          <w:szCs w:val="28"/>
        </w:rPr>
        <w:t xml:space="preserve"> тыс. кв. метров, в 202</w:t>
      </w:r>
      <w:r w:rsidRPr="00473B3A">
        <w:rPr>
          <w:sz w:val="28"/>
          <w:szCs w:val="28"/>
        </w:rPr>
        <w:t>6</w:t>
      </w:r>
      <w:r>
        <w:rPr>
          <w:sz w:val="28"/>
          <w:szCs w:val="28"/>
        </w:rPr>
        <w:t xml:space="preserve"> году – </w:t>
      </w:r>
      <w:r w:rsidRPr="00473B3A">
        <w:rPr>
          <w:sz w:val="28"/>
          <w:szCs w:val="28"/>
        </w:rPr>
        <w:t>410</w:t>
      </w:r>
      <w:r>
        <w:rPr>
          <w:color w:val="000000"/>
          <w:sz w:val="28"/>
          <w:szCs w:val="28"/>
        </w:rPr>
        <w:t xml:space="preserve">,0 </w:t>
      </w:r>
      <w:r>
        <w:rPr>
          <w:sz w:val="28"/>
          <w:szCs w:val="28"/>
        </w:rPr>
        <w:t>тыс. кв. метров, в 202</w:t>
      </w:r>
      <w:r w:rsidRPr="00473B3A">
        <w:rPr>
          <w:sz w:val="28"/>
          <w:szCs w:val="28"/>
        </w:rPr>
        <w:t>7</w:t>
      </w:r>
      <w:r>
        <w:rPr>
          <w:sz w:val="28"/>
          <w:szCs w:val="28"/>
        </w:rPr>
        <w:t xml:space="preserve"> году – </w:t>
      </w:r>
      <w:r w:rsidRPr="00473B3A">
        <w:rPr>
          <w:color w:val="000000"/>
          <w:sz w:val="28"/>
          <w:szCs w:val="28"/>
        </w:rPr>
        <w:t>450</w:t>
      </w:r>
      <w:r>
        <w:rPr>
          <w:color w:val="000000"/>
          <w:sz w:val="28"/>
          <w:szCs w:val="28"/>
        </w:rPr>
        <w:t>,0</w:t>
      </w:r>
      <w:r>
        <w:rPr>
          <w:sz w:val="28"/>
          <w:szCs w:val="28"/>
        </w:rPr>
        <w:t xml:space="preserve"> тыс. кв. метров.</w:t>
      </w:r>
    </w:p>
    <w:p w:rsidR="00CC3941" w:rsidRDefault="008207D1">
      <w:pPr>
        <w:overflowPunct/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 2023 году обеспеченность жителей жильем составила 33,1 кв. метра общей площади в среднем на 1 человека (по итогам 2022 года – 32,5 кв. метра). В 2024 году обеспеченность жильем составит 33,9 кв. метра. В 2027 году прогнозируется рост значения показателя до 35,9 кв. метров, что на 8,5 процента больше уровня 2023 года.</w:t>
      </w:r>
    </w:p>
    <w:p w:rsidR="00CC3941" w:rsidRDefault="008207D1">
      <w:pPr>
        <w:pStyle w:val="a1"/>
        <w:ind w:firstLine="709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 Брянской области активно развивается комплексная застройка территорий, которая в отличие от точечной застройки отвечает современным требованиям к комфортному жилью, обеспечению городских территорий развитой инфраструктурой. </w:t>
      </w:r>
    </w:p>
    <w:p w:rsidR="00CC3941" w:rsidRDefault="008207D1">
      <w:pPr>
        <w:pStyle w:val="a1"/>
        <w:ind w:firstLine="709"/>
        <w:rPr>
          <w:shd w:val="clear" w:color="auto" w:fill="FFFFFF"/>
        </w:rPr>
      </w:pPr>
      <w:proofErr w:type="gramStart"/>
      <w:r>
        <w:rPr>
          <w:sz w:val="28"/>
          <w:szCs w:val="28"/>
          <w:shd w:val="clear" w:color="auto" w:fill="FFFFFF"/>
        </w:rPr>
        <w:t xml:space="preserve">Так, на территории региона реализуются </w:t>
      </w:r>
      <w:r>
        <w:rPr>
          <w:color w:val="000000"/>
          <w:sz w:val="28"/>
          <w:szCs w:val="28"/>
          <w:shd w:val="clear" w:color="auto" w:fill="FFFFFF"/>
        </w:rPr>
        <w:t>пять</w:t>
      </w:r>
      <w:r>
        <w:rPr>
          <w:sz w:val="28"/>
          <w:szCs w:val="28"/>
          <w:shd w:val="clear" w:color="auto" w:fill="FFFFFF"/>
        </w:rPr>
        <w:t xml:space="preserve"> крупных проектов: застройка на территории </w:t>
      </w:r>
      <w:r>
        <w:rPr>
          <w:color w:val="000000"/>
          <w:sz w:val="28"/>
          <w:szCs w:val="28"/>
          <w:shd w:val="clear" w:color="auto" w:fill="FFFFFF"/>
        </w:rPr>
        <w:t>бывшего</w:t>
      </w:r>
      <w:r>
        <w:rPr>
          <w:sz w:val="28"/>
          <w:szCs w:val="28"/>
          <w:shd w:val="clear" w:color="auto" w:fill="FFFFFF"/>
        </w:rPr>
        <w:t xml:space="preserve"> аэропорта в Советском районе г. Брянска, застройка по улице Флотской в </w:t>
      </w:r>
      <w:proofErr w:type="spellStart"/>
      <w:r>
        <w:rPr>
          <w:sz w:val="28"/>
          <w:szCs w:val="28"/>
          <w:shd w:val="clear" w:color="auto" w:fill="FFFFFF"/>
        </w:rPr>
        <w:t>Бежицком</w:t>
      </w:r>
      <w:proofErr w:type="spellEnd"/>
      <w:r>
        <w:rPr>
          <w:sz w:val="28"/>
          <w:szCs w:val="28"/>
          <w:shd w:val="clear" w:color="auto" w:fill="FFFFFF"/>
        </w:rPr>
        <w:t xml:space="preserve"> районе г. Брянска, застройка микрорайона «Мегаполис - Парк» в поселке Мичуринский Брянского района, строительство жил</w:t>
      </w:r>
      <w:r>
        <w:rPr>
          <w:color w:val="000000"/>
          <w:sz w:val="28"/>
          <w:szCs w:val="28"/>
          <w:shd w:val="clear" w:color="auto" w:fill="FFFFFF"/>
        </w:rPr>
        <w:t>ого</w:t>
      </w:r>
      <w:r>
        <w:rPr>
          <w:sz w:val="28"/>
          <w:szCs w:val="28"/>
          <w:shd w:val="clear" w:color="auto" w:fill="FFFFFF"/>
        </w:rPr>
        <w:t xml:space="preserve"> комплекса «Мичуринский Город-Парк» и строительство жилого комплекса  застройщиком ООО «</w:t>
      </w:r>
      <w:proofErr w:type="spellStart"/>
      <w:r>
        <w:rPr>
          <w:sz w:val="28"/>
          <w:szCs w:val="28"/>
          <w:shd w:val="clear" w:color="auto" w:fill="FFFFFF"/>
        </w:rPr>
        <w:t>Агроресурс</w:t>
      </w:r>
      <w:proofErr w:type="spellEnd"/>
      <w:r>
        <w:rPr>
          <w:sz w:val="28"/>
          <w:szCs w:val="28"/>
          <w:shd w:val="clear" w:color="auto" w:fill="FFFFFF"/>
        </w:rPr>
        <w:t>» пос. Мичуринский Брянского района.</w:t>
      </w:r>
      <w:proofErr w:type="gramEnd"/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В рамках </w:t>
      </w:r>
      <w:r>
        <w:rPr>
          <w:rFonts w:eastAsia="NSimSun" w:cs="Arial"/>
          <w:color w:val="000000"/>
          <w:kern w:val="2"/>
          <w:sz w:val="28"/>
          <w:szCs w:val="28"/>
          <w:shd w:val="clear" w:color="auto" w:fill="FFFFFF"/>
          <w:lang w:eastAsia="zh-CN" w:bidi="hi-IN"/>
        </w:rPr>
        <w:t>инфраструктурных бюджетных кредитов</w:t>
      </w:r>
      <w:r>
        <w:rPr>
          <w:color w:val="000000"/>
          <w:sz w:val="28"/>
          <w:szCs w:val="28"/>
          <w:shd w:val="clear" w:color="auto" w:fill="FFFFFF"/>
        </w:rPr>
        <w:t xml:space="preserve"> на территории Брянской области </w:t>
      </w:r>
      <w:r>
        <w:rPr>
          <w:rFonts w:eastAsia="MS Mincho;ＭＳ 明朝"/>
          <w:color w:val="000000"/>
          <w:sz w:val="28"/>
          <w:szCs w:val="28"/>
          <w:shd w:val="clear" w:color="auto" w:fill="FFFFFF"/>
          <w:lang w:eastAsia="ja-JP"/>
        </w:rPr>
        <w:t>реализуются</w:t>
      </w:r>
      <w:r>
        <w:rPr>
          <w:color w:val="000000"/>
          <w:sz w:val="28"/>
          <w:szCs w:val="28"/>
          <w:shd w:val="clear" w:color="auto" w:fill="FFFFFF"/>
        </w:rPr>
        <w:t xml:space="preserve"> инфраструктурные проекты с общим объемом финансирования </w:t>
      </w:r>
      <w:r>
        <w:rPr>
          <w:rFonts w:eastAsia="Tahoma"/>
          <w:color w:val="000000"/>
          <w:sz w:val="28"/>
          <w:szCs w:val="28"/>
          <w:shd w:val="clear" w:color="auto" w:fill="FFFFFF"/>
          <w:lang w:bidi="hi-IN"/>
        </w:rPr>
        <w:t>в 2024 году 692,65 млн. рублей</w:t>
      </w:r>
      <w:r>
        <w:rPr>
          <w:color w:val="000000"/>
          <w:sz w:val="28"/>
          <w:szCs w:val="28"/>
          <w:shd w:val="clear" w:color="auto" w:fill="FFFFFF"/>
        </w:rPr>
        <w:t>: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 xml:space="preserve">строительство детского сада по ул. </w:t>
      </w:r>
      <w:proofErr w:type="gramStart"/>
      <w:r>
        <w:rPr>
          <w:bCs/>
          <w:sz w:val="28"/>
          <w:szCs w:val="28"/>
          <w:shd w:val="clear" w:color="auto" w:fill="FFFFFF"/>
        </w:rPr>
        <w:t>Флотской</w:t>
      </w:r>
      <w:proofErr w:type="gramEnd"/>
      <w:r>
        <w:rPr>
          <w:bCs/>
          <w:sz w:val="28"/>
          <w:szCs w:val="28"/>
          <w:shd w:val="clear" w:color="auto" w:fill="FFFFFF"/>
        </w:rPr>
        <w:t xml:space="preserve"> в </w:t>
      </w:r>
      <w:proofErr w:type="spellStart"/>
      <w:r>
        <w:rPr>
          <w:bCs/>
          <w:sz w:val="28"/>
          <w:szCs w:val="28"/>
          <w:shd w:val="clear" w:color="auto" w:fill="FFFFFF"/>
        </w:rPr>
        <w:t>Бежицком</w:t>
      </w:r>
      <w:proofErr w:type="spellEnd"/>
      <w:r>
        <w:rPr>
          <w:bCs/>
          <w:sz w:val="28"/>
          <w:szCs w:val="28"/>
          <w:shd w:val="clear" w:color="auto" w:fill="FFFFFF"/>
        </w:rPr>
        <w:t xml:space="preserve"> районе г. Брянска;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>строительство школы на территории бывшего аэропорта по ул. Амосова в Советском районе г. Брянска.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lastRenderedPageBreak/>
        <w:t>В</w:t>
      </w:r>
      <w:r>
        <w:rPr>
          <w:bCs/>
          <w:sz w:val="28"/>
          <w:szCs w:val="28"/>
          <w:shd w:val="clear" w:color="auto" w:fill="FFFFFF"/>
        </w:rPr>
        <w:t xml:space="preserve"> рамках реструктуризации кредитного долга перед федеральным бюджетом высвобождаемые средства областного бюджета в </w:t>
      </w:r>
      <w:r>
        <w:rPr>
          <w:bCs/>
          <w:color w:val="000000"/>
          <w:sz w:val="28"/>
          <w:szCs w:val="28"/>
          <w:shd w:val="clear" w:color="auto" w:fill="FFFFFF"/>
        </w:rPr>
        <w:t>сумме</w:t>
      </w:r>
      <w:r>
        <w:rPr>
          <w:bCs/>
          <w:sz w:val="28"/>
          <w:szCs w:val="28"/>
          <w:shd w:val="clear" w:color="auto" w:fill="FFFFFF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</w:rPr>
        <w:t>4661,09</w:t>
      </w:r>
      <w:r>
        <w:rPr>
          <w:bCs/>
          <w:sz w:val="28"/>
          <w:szCs w:val="28"/>
          <w:shd w:val="clear" w:color="auto" w:fill="FFFFFF"/>
        </w:rPr>
        <w:t xml:space="preserve"> млн. рублей (в том числе в 2024 году – </w:t>
      </w:r>
      <w:r>
        <w:rPr>
          <w:bCs/>
          <w:color w:val="000000"/>
          <w:sz w:val="28"/>
          <w:szCs w:val="28"/>
          <w:shd w:val="clear" w:color="auto" w:fill="FFFFFF"/>
        </w:rPr>
        <w:t>1534,16</w:t>
      </w:r>
      <w:r>
        <w:rPr>
          <w:bCs/>
          <w:sz w:val="28"/>
          <w:szCs w:val="28"/>
          <w:shd w:val="clear" w:color="auto" w:fill="FFFFFF"/>
        </w:rPr>
        <w:t xml:space="preserve"> млн. рублей) направлены на следующие капиталоемкие объекты: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 xml:space="preserve">«Строительство моста через р. Ипуть, соединяющего ул. Фабричную и ул. Лесную в г. Сураж </w:t>
      </w:r>
      <w:proofErr w:type="spellStart"/>
      <w:r>
        <w:rPr>
          <w:bCs/>
          <w:sz w:val="28"/>
          <w:szCs w:val="28"/>
          <w:shd w:val="clear" w:color="auto" w:fill="FFFFFF"/>
        </w:rPr>
        <w:t>Суражского</w:t>
      </w:r>
      <w:proofErr w:type="spellEnd"/>
      <w:r>
        <w:rPr>
          <w:bCs/>
          <w:sz w:val="28"/>
          <w:szCs w:val="28"/>
          <w:shd w:val="clear" w:color="auto" w:fill="FFFFFF"/>
        </w:rPr>
        <w:t xml:space="preserve"> района Брянской области» (объект введен в эксплуатацию в 2023 году);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«Реконструкция аэропортового комплекса (г. Брянск)»;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«Аэровокзальный комплекс Международный аэропорт «Брянск»;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proofErr w:type="gramStart"/>
      <w:r>
        <w:rPr>
          <w:bCs/>
          <w:spacing w:val="-3"/>
          <w:sz w:val="28"/>
          <w:szCs w:val="28"/>
          <w:shd w:val="clear" w:color="auto" w:fill="FFFFFF"/>
        </w:rPr>
        <w:t>«Аэровокзальный комплекс Международный аэропорт «Брянск» (I этап.</w:t>
      </w:r>
      <w:proofErr w:type="gramEnd"/>
      <w:r>
        <w:rPr>
          <w:bCs/>
          <w:spacing w:val="-3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bCs/>
          <w:spacing w:val="-3"/>
          <w:sz w:val="28"/>
          <w:szCs w:val="28"/>
          <w:shd w:val="clear" w:color="auto" w:fill="FFFFFF"/>
        </w:rPr>
        <w:t>Объекты инженерной инфраструктуры)»;</w:t>
      </w:r>
      <w:proofErr w:type="gramEnd"/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bCs/>
          <w:spacing w:val="-3"/>
          <w:sz w:val="28"/>
          <w:szCs w:val="28"/>
          <w:shd w:val="clear" w:color="auto" w:fill="FFFFFF"/>
        </w:rPr>
        <w:t xml:space="preserve">«Строительство улично-дорожной сети в микрорайоне по ул. Флотской в </w:t>
      </w:r>
      <w:proofErr w:type="spellStart"/>
      <w:r>
        <w:rPr>
          <w:bCs/>
          <w:spacing w:val="-3"/>
          <w:sz w:val="28"/>
          <w:szCs w:val="28"/>
          <w:shd w:val="clear" w:color="auto" w:fill="FFFFFF"/>
        </w:rPr>
        <w:t>Бежицком</w:t>
      </w:r>
      <w:proofErr w:type="spellEnd"/>
      <w:r>
        <w:rPr>
          <w:bCs/>
          <w:spacing w:val="-3"/>
          <w:sz w:val="28"/>
          <w:szCs w:val="28"/>
          <w:shd w:val="clear" w:color="auto" w:fill="FFFFFF"/>
        </w:rPr>
        <w:t xml:space="preserve"> районе города Брянска (2 этап)».</w:t>
      </w:r>
    </w:p>
    <w:p w:rsidR="00CC3941" w:rsidRDefault="00CC3941">
      <w:pPr>
        <w:ind w:firstLine="709"/>
        <w:jc w:val="both"/>
        <w:rPr>
          <w:sz w:val="28"/>
          <w:szCs w:val="28"/>
          <w:shd w:val="clear" w:color="auto" w:fill="FFFFFF"/>
        </w:rPr>
      </w:pPr>
    </w:p>
    <w:p w:rsidR="00CC3941" w:rsidRDefault="008207D1">
      <w:pPr>
        <w:jc w:val="center"/>
        <w:rPr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6. </w:t>
      </w:r>
      <w:r>
        <w:rPr>
          <w:b/>
          <w:bCs/>
          <w:sz w:val="28"/>
          <w:szCs w:val="28"/>
          <w:shd w:val="clear" w:color="auto" w:fill="FFFFFF"/>
        </w:rPr>
        <w:t>Потребительский рынок</w:t>
      </w:r>
    </w:p>
    <w:p w:rsidR="00CC3941" w:rsidRDefault="00CC3941">
      <w:pPr>
        <w:jc w:val="center"/>
        <w:rPr>
          <w:b/>
          <w:sz w:val="28"/>
          <w:szCs w:val="28"/>
          <w:shd w:val="clear" w:color="auto" w:fill="FFFFFF"/>
        </w:rPr>
      </w:pP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Потребительский рынок Брянской области представлен развитой сетью предприятий торговли и услуг, высокой насыщенностью </w:t>
      </w:r>
      <w:r>
        <w:rPr>
          <w:color w:val="000000"/>
          <w:sz w:val="28"/>
          <w:szCs w:val="28"/>
          <w:shd w:val="clear" w:color="auto" w:fill="FFFFFF"/>
        </w:rPr>
        <w:t>товаров, а также высокой предпринимательской активностью. Однако введенные в 2023 году санкции экономического характера со стороны ряда государств оказали определенное негативное влияние на экономику, в том числе на торговую отрасль региона.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 2023 году оборот розничной торговли составил </w:t>
      </w:r>
      <w:r>
        <w:rPr>
          <w:color w:val="000000"/>
          <w:sz w:val="28"/>
          <w:szCs w:val="28"/>
          <w:shd w:val="clear" w:color="auto" w:fill="FFFFFF"/>
        </w:rPr>
        <w:t>341,6</w:t>
      </w:r>
      <w:r>
        <w:rPr>
          <w:sz w:val="28"/>
          <w:szCs w:val="28"/>
          <w:shd w:val="clear" w:color="auto" w:fill="FFFFFF"/>
        </w:rPr>
        <w:t xml:space="preserve"> млрд. рублей или </w:t>
      </w:r>
      <w:r>
        <w:rPr>
          <w:color w:val="000000"/>
          <w:sz w:val="28"/>
          <w:szCs w:val="28"/>
          <w:shd w:val="clear" w:color="auto" w:fill="FFFFFF"/>
        </w:rPr>
        <w:t>97,6</w:t>
      </w:r>
      <w:r>
        <w:rPr>
          <w:sz w:val="28"/>
          <w:szCs w:val="28"/>
          <w:shd w:val="clear" w:color="auto" w:fill="FFFFFF"/>
        </w:rPr>
        <w:t xml:space="preserve"> процента к уровню 2022 года (в сопоставимых ценах). 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Торговая сеть Брянской области представлена 1947 предприятиями, реализующими продовольственные товары, 4686 предприятиями, реализующими непродовольственные товары и 2028 предприятиями – со смешанным ассортиментом.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 2023 году уровень обеспеченности населения области площадью торговых объектов в 2,5 раза превышает норматив, утвержденн</w:t>
      </w:r>
      <w:r>
        <w:rPr>
          <w:color w:val="000000"/>
          <w:sz w:val="28"/>
          <w:szCs w:val="28"/>
          <w:shd w:val="clear" w:color="auto" w:fill="FFFFFF"/>
        </w:rPr>
        <w:t>ый</w:t>
      </w:r>
      <w:r>
        <w:rPr>
          <w:sz w:val="28"/>
          <w:szCs w:val="28"/>
          <w:shd w:val="clear" w:color="auto" w:fill="FFFFFF"/>
        </w:rPr>
        <w:t xml:space="preserve"> постановлением Правительства Брянской области от </w:t>
      </w:r>
      <w:r>
        <w:rPr>
          <w:color w:val="000000"/>
          <w:sz w:val="28"/>
          <w:szCs w:val="28"/>
          <w:shd w:val="clear" w:color="auto" w:fill="FFFFFF"/>
        </w:rPr>
        <w:t>21 августа</w:t>
      </w:r>
      <w:r>
        <w:rPr>
          <w:sz w:val="28"/>
          <w:szCs w:val="28"/>
          <w:shd w:val="clear" w:color="auto" w:fill="FFFFFF"/>
        </w:rPr>
        <w:t xml:space="preserve"> 2023 года     № </w:t>
      </w:r>
      <w:r>
        <w:rPr>
          <w:color w:val="000000"/>
          <w:sz w:val="28"/>
          <w:szCs w:val="28"/>
          <w:shd w:val="clear" w:color="auto" w:fill="FFFFFF"/>
        </w:rPr>
        <w:t xml:space="preserve">387-п «Об утверждении нормативов минимальной обеспеченности населения Брянской области площадью торговых объектов». 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 2023 году в розничных предприятиях торговли области существенных изменений в ассортименте товаров не наблюдалось. 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proofErr w:type="gramStart"/>
      <w:r>
        <w:rPr>
          <w:sz w:val="28"/>
          <w:szCs w:val="28"/>
          <w:shd w:val="clear" w:color="auto" w:fill="FFFFFF"/>
        </w:rPr>
        <w:t>В целях стабилизации ценовой ситуации организовано проведение мониторинга цен на социально значимые товары и товары первой необходимости на предприятиях торговли различного формата, оказывается максимальное содействие расширению ярмарочной торговли, как способа вовлечения в оборот продукции мелких производителей и фермерских хозяйств, обеспечения производителей каналами сбыта, а также действенного фактора для оптимизации и сдерживания розничных цен.</w:t>
      </w:r>
      <w:proofErr w:type="gramEnd"/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Постепенному восстановлению потребительского спроса будет способствовать рост денежных доходов населения.</w:t>
      </w:r>
    </w:p>
    <w:p w:rsidR="00CC3941" w:rsidRDefault="008207D1">
      <w:pPr>
        <w:overflowPunct/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>О</w:t>
      </w:r>
      <w:r>
        <w:rPr>
          <w:sz w:val="28"/>
          <w:szCs w:val="28"/>
          <w:shd w:val="clear" w:color="auto" w:fill="FFFFFF"/>
        </w:rPr>
        <w:t xml:space="preserve">борот розничной торговли в 2024 году оценивается в </w:t>
      </w:r>
      <w:r>
        <w:rPr>
          <w:color w:val="000000"/>
          <w:sz w:val="28"/>
          <w:szCs w:val="28"/>
          <w:shd w:val="clear" w:color="auto" w:fill="FFFFFF"/>
        </w:rPr>
        <w:t>372,4</w:t>
      </w:r>
      <w:r>
        <w:rPr>
          <w:sz w:val="28"/>
          <w:szCs w:val="28"/>
          <w:shd w:val="clear" w:color="auto" w:fill="FFFFFF"/>
        </w:rPr>
        <w:t xml:space="preserve"> млрд. рублей, что состав</w:t>
      </w:r>
      <w:r>
        <w:rPr>
          <w:color w:val="000000"/>
          <w:sz w:val="28"/>
          <w:szCs w:val="28"/>
          <w:shd w:val="clear" w:color="auto" w:fill="FFFFFF"/>
        </w:rPr>
        <w:t>ит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101,4</w:t>
      </w:r>
      <w:r>
        <w:rPr>
          <w:sz w:val="28"/>
          <w:szCs w:val="28"/>
          <w:shd w:val="clear" w:color="auto" w:fill="FFFFFF"/>
        </w:rPr>
        <w:t xml:space="preserve"> процента к уровню 2023 года. </w:t>
      </w:r>
      <w:r>
        <w:rPr>
          <w:color w:val="000000"/>
          <w:sz w:val="28"/>
          <w:szCs w:val="28"/>
          <w:shd w:val="clear" w:color="auto" w:fill="FFFFFF"/>
        </w:rPr>
        <w:t>В</w:t>
      </w:r>
      <w:r>
        <w:rPr>
          <w:sz w:val="28"/>
          <w:szCs w:val="28"/>
          <w:shd w:val="clear" w:color="auto" w:fill="FFFFFF"/>
        </w:rPr>
        <w:t xml:space="preserve"> 2025 году оборот розничной торговли прогнозируется в объеме 402,7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млрд. рублей или </w:t>
      </w:r>
      <w:r>
        <w:rPr>
          <w:color w:val="000000"/>
          <w:sz w:val="28"/>
          <w:szCs w:val="28"/>
          <w:shd w:val="clear" w:color="auto" w:fill="FFFFFF"/>
        </w:rPr>
        <w:t>102,5</w:t>
      </w:r>
      <w:r>
        <w:rPr>
          <w:sz w:val="28"/>
          <w:szCs w:val="28"/>
          <w:shd w:val="clear" w:color="auto" w:fill="FFFFFF"/>
        </w:rPr>
        <w:t xml:space="preserve"> процента (в сопоставимых ценах) к уровню 2024 года, в 2026 году - 433,5 млрд. рублей (</w:t>
      </w:r>
      <w:r>
        <w:rPr>
          <w:color w:val="000000"/>
          <w:sz w:val="28"/>
          <w:szCs w:val="28"/>
          <w:shd w:val="clear" w:color="auto" w:fill="FFFFFF"/>
        </w:rPr>
        <w:t>103,0</w:t>
      </w:r>
      <w:r>
        <w:rPr>
          <w:sz w:val="28"/>
          <w:szCs w:val="28"/>
          <w:shd w:val="clear" w:color="auto" w:fill="FFFFFF"/>
        </w:rPr>
        <w:t xml:space="preserve"> процента к уровню 2025 года), в 2027 году – 467,0 млрд. рублей (</w:t>
      </w:r>
      <w:r>
        <w:rPr>
          <w:color w:val="000000"/>
          <w:sz w:val="28"/>
          <w:szCs w:val="28"/>
          <w:shd w:val="clear" w:color="auto" w:fill="FFFFFF"/>
        </w:rPr>
        <w:t>103,5</w:t>
      </w:r>
      <w:r>
        <w:rPr>
          <w:sz w:val="28"/>
          <w:szCs w:val="28"/>
          <w:shd w:val="clear" w:color="auto" w:fill="FFFFFF"/>
        </w:rPr>
        <w:t xml:space="preserve"> процента к уровню 2026 года).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Товарная насыщенность потребительского рынка будет носить устойчивый характер и в полной мере соответствовать платежеспособному спросу населения на важнейшие продукты питания, товары легкой промышленности и культурно-бытового назначения. </w:t>
      </w:r>
    </w:p>
    <w:p w:rsidR="00CC3941" w:rsidRDefault="008207D1">
      <w:pPr>
        <w:overflowPunct/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Тенденции, сложившиеся на потребительском рынке, отразились и на динамике платных услуг. Объем платных услуг, оказанных населению (с учетом экспертной оценки объемов услуг по недоучтенным предприятиям и оказываемых физическими лицами),</w:t>
      </w:r>
      <w:r>
        <w:rPr>
          <w:i/>
          <w:iCs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в 2023 году составил </w:t>
      </w:r>
      <w:r>
        <w:rPr>
          <w:color w:val="000000"/>
          <w:sz w:val="28"/>
          <w:szCs w:val="28"/>
          <w:shd w:val="clear" w:color="auto" w:fill="FFFFFF"/>
        </w:rPr>
        <w:t>73,8</w:t>
      </w:r>
      <w:r>
        <w:rPr>
          <w:sz w:val="28"/>
          <w:szCs w:val="28"/>
          <w:shd w:val="clear" w:color="auto" w:fill="FFFFFF"/>
        </w:rPr>
        <w:t xml:space="preserve"> млрд. рублей или </w:t>
      </w:r>
      <w:r>
        <w:rPr>
          <w:color w:val="000000"/>
          <w:sz w:val="28"/>
          <w:szCs w:val="28"/>
          <w:shd w:val="clear" w:color="auto" w:fill="FFFFFF"/>
        </w:rPr>
        <w:t>100,3</w:t>
      </w:r>
      <w:r>
        <w:rPr>
          <w:sz w:val="28"/>
          <w:szCs w:val="28"/>
          <w:shd w:val="clear" w:color="auto" w:fill="FFFFFF"/>
        </w:rPr>
        <w:t xml:space="preserve"> процента к уровню 2022 года (в сопоставимых ценах).</w:t>
      </w:r>
    </w:p>
    <w:p w:rsidR="00CC3941" w:rsidRDefault="008207D1">
      <w:pPr>
        <w:overflowPunct/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 2024 году объем платных услуг населению оценивается в </w:t>
      </w:r>
      <w:r>
        <w:rPr>
          <w:color w:val="000000"/>
          <w:sz w:val="28"/>
          <w:szCs w:val="28"/>
          <w:shd w:val="clear" w:color="auto" w:fill="FFFFFF"/>
        </w:rPr>
        <w:t>80,2</w:t>
      </w:r>
      <w:r>
        <w:rPr>
          <w:sz w:val="28"/>
          <w:szCs w:val="28"/>
          <w:shd w:val="clear" w:color="auto" w:fill="FFFFFF"/>
        </w:rPr>
        <w:t xml:space="preserve"> млрд. рублей, что составит 100,3 процент</w:t>
      </w:r>
      <w:r>
        <w:rPr>
          <w:color w:val="000000"/>
          <w:sz w:val="28"/>
          <w:szCs w:val="28"/>
          <w:shd w:val="clear" w:color="auto" w:fill="FFFFFF"/>
        </w:rPr>
        <w:t>а</w:t>
      </w:r>
      <w:r>
        <w:rPr>
          <w:sz w:val="28"/>
          <w:szCs w:val="28"/>
          <w:shd w:val="clear" w:color="auto" w:fill="FFFFFF"/>
        </w:rPr>
        <w:t xml:space="preserve"> к уровню 2023 года (в сопоставимых ценах).</w:t>
      </w:r>
    </w:p>
    <w:p w:rsidR="00CC3941" w:rsidRDefault="008207D1">
      <w:pPr>
        <w:overflowPunct/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 2025 году прогнозируется рост объема платных услуг населению с </w:t>
      </w:r>
      <w:r>
        <w:rPr>
          <w:color w:val="000000"/>
          <w:sz w:val="28"/>
          <w:szCs w:val="28"/>
          <w:shd w:val="clear" w:color="auto" w:fill="FFFFFF"/>
        </w:rPr>
        <w:t>89,0</w:t>
      </w:r>
      <w:r>
        <w:rPr>
          <w:sz w:val="28"/>
          <w:szCs w:val="28"/>
          <w:shd w:val="clear" w:color="auto" w:fill="FFFFFF"/>
        </w:rPr>
        <w:t xml:space="preserve"> млрд. рублей (</w:t>
      </w:r>
      <w:r>
        <w:rPr>
          <w:color w:val="000000"/>
          <w:sz w:val="28"/>
          <w:szCs w:val="28"/>
          <w:shd w:val="clear" w:color="auto" w:fill="FFFFFF"/>
        </w:rPr>
        <w:t>102,9</w:t>
      </w:r>
      <w:r>
        <w:rPr>
          <w:sz w:val="28"/>
          <w:szCs w:val="28"/>
          <w:shd w:val="clear" w:color="auto" w:fill="FFFFFF"/>
        </w:rPr>
        <w:t xml:space="preserve"> процента к 2024 году) до 104,2 млрд. рублей в 2027 году (</w:t>
      </w:r>
      <w:r>
        <w:rPr>
          <w:color w:val="000000"/>
          <w:sz w:val="28"/>
          <w:szCs w:val="28"/>
          <w:shd w:val="clear" w:color="auto" w:fill="FFFFFF"/>
        </w:rPr>
        <w:t>104,0</w:t>
      </w:r>
      <w:r>
        <w:rPr>
          <w:sz w:val="28"/>
          <w:szCs w:val="28"/>
          <w:shd w:val="clear" w:color="auto" w:fill="FFFFFF"/>
        </w:rPr>
        <w:t xml:space="preserve"> процента к 2026 году).</w:t>
      </w:r>
    </w:p>
    <w:p w:rsidR="00CC3941" w:rsidRDefault="008207D1">
      <w:pPr>
        <w:overflowPunct/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Инфляция в текущем году сохранится на повышенном уровне. В 2024 году индекс потребительских цен ожидается в 108,0 процента в среднегодовом исчислении. </w:t>
      </w:r>
    </w:p>
    <w:p w:rsidR="00CC3941" w:rsidRDefault="008207D1">
      <w:pPr>
        <w:overflowPunct/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 2025 году </w:t>
      </w:r>
      <w:r>
        <w:rPr>
          <w:color w:val="000000"/>
          <w:sz w:val="28"/>
          <w:szCs w:val="28"/>
          <w:shd w:val="clear" w:color="auto" w:fill="FFFFFF"/>
        </w:rPr>
        <w:t>с учетом жестких денежно-кредитных условий 2024 года</w:t>
      </w:r>
      <w:r>
        <w:rPr>
          <w:sz w:val="28"/>
          <w:szCs w:val="28"/>
          <w:shd w:val="clear" w:color="auto" w:fill="FFFFFF"/>
        </w:rPr>
        <w:t xml:space="preserve"> индекс потребительских цен в среднегодовом исчислении </w:t>
      </w:r>
      <w:r>
        <w:rPr>
          <w:color w:val="000000"/>
          <w:sz w:val="28"/>
          <w:szCs w:val="28"/>
          <w:shd w:val="clear" w:color="auto" w:fill="FFFFFF"/>
        </w:rPr>
        <w:t>прогнозируется в размере</w:t>
      </w:r>
      <w:r>
        <w:rPr>
          <w:sz w:val="28"/>
          <w:szCs w:val="28"/>
          <w:shd w:val="clear" w:color="auto" w:fill="FFFFFF"/>
        </w:rPr>
        <w:t xml:space="preserve"> 105,8 процент</w:t>
      </w:r>
      <w:r>
        <w:rPr>
          <w:color w:val="000000"/>
          <w:sz w:val="28"/>
          <w:szCs w:val="28"/>
          <w:shd w:val="clear" w:color="auto" w:fill="FFFFFF"/>
        </w:rPr>
        <w:t>а, в 2026 году - в 104,3 процента. В 2027 году инфляция выйдет на целевой уровень и составит 104,0</w:t>
      </w:r>
      <w:r>
        <w:rPr>
          <w:sz w:val="28"/>
          <w:szCs w:val="28"/>
          <w:shd w:val="clear" w:color="auto" w:fill="FFFFFF"/>
        </w:rPr>
        <w:t xml:space="preserve"> процента в среднегодовом исчислении.</w:t>
      </w:r>
    </w:p>
    <w:p w:rsidR="00CC3941" w:rsidRDefault="00CC3941">
      <w:pPr>
        <w:jc w:val="center"/>
        <w:rPr>
          <w:b/>
          <w:sz w:val="28"/>
          <w:szCs w:val="28"/>
        </w:rPr>
      </w:pPr>
    </w:p>
    <w:p w:rsidR="00CC3941" w:rsidRDefault="008207D1">
      <w:pPr>
        <w:jc w:val="center"/>
        <w:rPr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7. Внешнеэкономическая деятельность</w:t>
      </w:r>
    </w:p>
    <w:p w:rsidR="00CC3941" w:rsidRDefault="00CC3941">
      <w:pPr>
        <w:jc w:val="center"/>
        <w:rPr>
          <w:b/>
          <w:sz w:val="28"/>
          <w:szCs w:val="28"/>
          <w:shd w:val="clear" w:color="auto" w:fill="FFFFFF"/>
        </w:rPr>
      </w:pPr>
    </w:p>
    <w:p w:rsidR="00CC3941" w:rsidRDefault="008207D1">
      <w:pPr>
        <w:tabs>
          <w:tab w:val="left" w:pos="1134"/>
        </w:tabs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 2023 году предприятия и организации, зарегистрированные в Брянской области, осуществляли торговлю с </w:t>
      </w:r>
      <w:r>
        <w:rPr>
          <w:color w:val="000000"/>
          <w:sz w:val="28"/>
          <w:szCs w:val="28"/>
          <w:shd w:val="clear" w:color="auto" w:fill="FFFFFF"/>
        </w:rPr>
        <w:t>94</w:t>
      </w:r>
      <w:r>
        <w:rPr>
          <w:sz w:val="28"/>
          <w:szCs w:val="28"/>
          <w:shd w:val="clear" w:color="auto" w:fill="FFFFFF"/>
        </w:rPr>
        <w:t xml:space="preserve"> странами мира. </w:t>
      </w:r>
    </w:p>
    <w:p w:rsidR="00CC3941" w:rsidRDefault="008207D1">
      <w:pPr>
        <w:tabs>
          <w:tab w:val="left" w:pos="1134"/>
        </w:tabs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Основными торговыми партнерами Брянской области в 2023 году </w:t>
      </w:r>
      <w:r>
        <w:rPr>
          <w:color w:val="000000"/>
          <w:sz w:val="28"/>
          <w:szCs w:val="28"/>
          <w:shd w:val="clear" w:color="auto" w:fill="FFFFFF"/>
        </w:rPr>
        <w:t>являлись</w:t>
      </w:r>
      <w:r>
        <w:rPr>
          <w:sz w:val="28"/>
          <w:szCs w:val="28"/>
          <w:shd w:val="clear" w:color="auto" w:fill="FFFFFF"/>
        </w:rPr>
        <w:t xml:space="preserve">: </w:t>
      </w:r>
      <w:proofErr w:type="gramStart"/>
      <w:r>
        <w:rPr>
          <w:sz w:val="28"/>
          <w:szCs w:val="28"/>
          <w:shd w:val="clear" w:color="auto" w:fill="FFFFFF"/>
        </w:rPr>
        <w:t>Республика Беларусь – 60,6 процента от всего товарооборота области, Республика Казахстан - 11,6 процента, Китай – 7,9 процента, Республика Узбекистан - 3,3 процента, Германия – 2,1 процента, Польша – 1,5 процента, Турция – 1,4 процента.</w:t>
      </w:r>
      <w:proofErr w:type="gramEnd"/>
    </w:p>
    <w:p w:rsidR="00CC3941" w:rsidRDefault="008207D1">
      <w:pPr>
        <w:tabs>
          <w:tab w:val="left" w:pos="1134"/>
        </w:tabs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 20</w:t>
      </w:r>
      <w:r>
        <w:rPr>
          <w:color w:val="000000"/>
          <w:sz w:val="28"/>
          <w:szCs w:val="28"/>
          <w:shd w:val="clear" w:color="auto" w:fill="FFFFFF"/>
        </w:rPr>
        <w:t>23</w:t>
      </w:r>
      <w:r>
        <w:rPr>
          <w:sz w:val="28"/>
          <w:szCs w:val="28"/>
          <w:shd w:val="clear" w:color="auto" w:fill="FFFFFF"/>
        </w:rPr>
        <w:t xml:space="preserve"> году внешнеторговый оборот области составил </w:t>
      </w:r>
      <w:r>
        <w:rPr>
          <w:color w:val="000000"/>
          <w:sz w:val="28"/>
          <w:szCs w:val="28"/>
          <w:shd w:val="clear" w:color="auto" w:fill="FFFFFF"/>
        </w:rPr>
        <w:t>1290,0</w:t>
      </w:r>
      <w:r>
        <w:rPr>
          <w:sz w:val="28"/>
          <w:szCs w:val="28"/>
          <w:shd w:val="clear" w:color="auto" w:fill="FFFFFF"/>
        </w:rPr>
        <w:t xml:space="preserve"> млн. долларов США и по сравнению с 20</w:t>
      </w:r>
      <w:r>
        <w:rPr>
          <w:color w:val="000000"/>
          <w:sz w:val="28"/>
          <w:szCs w:val="28"/>
          <w:shd w:val="clear" w:color="auto" w:fill="FFFFFF"/>
        </w:rPr>
        <w:t>22</w:t>
      </w:r>
      <w:r>
        <w:rPr>
          <w:sz w:val="28"/>
          <w:szCs w:val="28"/>
          <w:shd w:val="clear" w:color="auto" w:fill="FFFFFF"/>
        </w:rPr>
        <w:t xml:space="preserve"> годом </w:t>
      </w:r>
      <w:r>
        <w:rPr>
          <w:color w:val="000000"/>
          <w:sz w:val="28"/>
          <w:szCs w:val="28"/>
          <w:shd w:val="clear" w:color="auto" w:fill="FFFFFF"/>
        </w:rPr>
        <w:t>уменьшился</w:t>
      </w:r>
      <w:r>
        <w:rPr>
          <w:sz w:val="28"/>
          <w:szCs w:val="28"/>
          <w:shd w:val="clear" w:color="auto" w:fill="FFFFFF"/>
        </w:rPr>
        <w:t xml:space="preserve"> на </w:t>
      </w:r>
      <w:r>
        <w:rPr>
          <w:color w:val="000000"/>
          <w:sz w:val="28"/>
          <w:szCs w:val="28"/>
          <w:shd w:val="clear" w:color="auto" w:fill="FFFFFF"/>
        </w:rPr>
        <w:t>3,4</w:t>
      </w:r>
      <w:r>
        <w:rPr>
          <w:sz w:val="28"/>
          <w:szCs w:val="28"/>
          <w:shd w:val="clear" w:color="auto" w:fill="FFFFFF"/>
        </w:rPr>
        <w:t xml:space="preserve"> процента. Э</w:t>
      </w:r>
      <w:r>
        <w:rPr>
          <w:bCs/>
          <w:sz w:val="28"/>
          <w:szCs w:val="28"/>
          <w:shd w:val="clear" w:color="auto" w:fill="FFFFFF"/>
        </w:rPr>
        <w:t xml:space="preserve">кспорт товаров составил </w:t>
      </w:r>
      <w:r>
        <w:rPr>
          <w:bCs/>
          <w:color w:val="000000"/>
          <w:sz w:val="28"/>
          <w:szCs w:val="28"/>
          <w:shd w:val="clear" w:color="auto" w:fill="FFFFFF"/>
        </w:rPr>
        <w:t>477,8</w:t>
      </w:r>
      <w:r>
        <w:rPr>
          <w:sz w:val="28"/>
          <w:szCs w:val="28"/>
          <w:shd w:val="clear" w:color="auto" w:fill="FFFFFF"/>
        </w:rPr>
        <w:t xml:space="preserve"> млн. долларов США, что на </w:t>
      </w:r>
      <w:r>
        <w:rPr>
          <w:color w:val="000000"/>
          <w:sz w:val="28"/>
          <w:szCs w:val="28"/>
          <w:shd w:val="clear" w:color="auto" w:fill="FFFFFF"/>
        </w:rPr>
        <w:t>10,5</w:t>
      </w:r>
      <w:r>
        <w:rPr>
          <w:sz w:val="28"/>
          <w:szCs w:val="28"/>
          <w:shd w:val="clear" w:color="auto" w:fill="FFFFFF"/>
        </w:rPr>
        <w:t xml:space="preserve"> процента </w:t>
      </w:r>
      <w:r>
        <w:rPr>
          <w:color w:val="000000"/>
          <w:sz w:val="28"/>
          <w:szCs w:val="28"/>
          <w:shd w:val="clear" w:color="auto" w:fill="FFFFFF"/>
        </w:rPr>
        <w:t>больше</w:t>
      </w:r>
      <w:r>
        <w:rPr>
          <w:sz w:val="28"/>
          <w:szCs w:val="28"/>
          <w:shd w:val="clear" w:color="auto" w:fill="FFFFFF"/>
        </w:rPr>
        <w:t xml:space="preserve"> уровня 2022 года. </w:t>
      </w:r>
      <w:r>
        <w:rPr>
          <w:color w:val="000000"/>
          <w:sz w:val="28"/>
          <w:szCs w:val="28"/>
          <w:shd w:val="clear" w:color="auto" w:fill="FFFFFF"/>
        </w:rPr>
        <w:t>Рост</w:t>
      </w:r>
      <w:r>
        <w:rPr>
          <w:sz w:val="28"/>
          <w:szCs w:val="28"/>
          <w:shd w:val="clear" w:color="auto" w:fill="FFFFFF"/>
        </w:rPr>
        <w:t xml:space="preserve"> экспорта товаров обусловлен </w:t>
      </w:r>
      <w:r>
        <w:rPr>
          <w:color w:val="000000"/>
          <w:sz w:val="28"/>
          <w:szCs w:val="28"/>
          <w:shd w:val="clear" w:color="auto" w:fill="FFFFFF"/>
        </w:rPr>
        <w:t>увеличением</w:t>
      </w:r>
      <w:r>
        <w:rPr>
          <w:sz w:val="28"/>
          <w:szCs w:val="28"/>
          <w:shd w:val="clear" w:color="auto" w:fill="FFFFFF"/>
        </w:rPr>
        <w:t xml:space="preserve"> экспортных поставок в страны СНГ на </w:t>
      </w:r>
      <w:r>
        <w:rPr>
          <w:color w:val="000000"/>
          <w:sz w:val="28"/>
          <w:szCs w:val="28"/>
          <w:shd w:val="clear" w:color="auto" w:fill="FFFFFF"/>
        </w:rPr>
        <w:t>23,7</w:t>
      </w:r>
      <w:r>
        <w:rPr>
          <w:sz w:val="28"/>
          <w:szCs w:val="28"/>
          <w:shd w:val="clear" w:color="auto" w:fill="FFFFFF"/>
        </w:rPr>
        <w:t xml:space="preserve"> процента к уровню 20</w:t>
      </w:r>
      <w:r>
        <w:rPr>
          <w:color w:val="000000"/>
          <w:sz w:val="28"/>
          <w:szCs w:val="28"/>
          <w:shd w:val="clear" w:color="auto" w:fill="FFFFFF"/>
        </w:rPr>
        <w:t>22</w:t>
      </w:r>
      <w:r>
        <w:rPr>
          <w:sz w:val="28"/>
          <w:szCs w:val="28"/>
          <w:shd w:val="clear" w:color="auto" w:fill="FFFFFF"/>
        </w:rPr>
        <w:t xml:space="preserve"> года. Импорт</w:t>
      </w:r>
      <w:r>
        <w:rPr>
          <w:b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товаров составил </w:t>
      </w:r>
      <w:r>
        <w:rPr>
          <w:color w:val="000000"/>
          <w:sz w:val="28"/>
          <w:szCs w:val="28"/>
          <w:shd w:val="clear" w:color="auto" w:fill="FFFFFF"/>
        </w:rPr>
        <w:t>812,2</w:t>
      </w:r>
      <w:r>
        <w:rPr>
          <w:sz w:val="28"/>
          <w:szCs w:val="28"/>
          <w:shd w:val="clear" w:color="auto" w:fill="FFFFFF"/>
        </w:rPr>
        <w:t xml:space="preserve"> млн. долларов США </w:t>
      </w:r>
      <w:r>
        <w:rPr>
          <w:color w:val="000000"/>
          <w:sz w:val="28"/>
          <w:szCs w:val="28"/>
          <w:shd w:val="clear" w:color="auto" w:fill="FFFFFF"/>
        </w:rPr>
        <w:t xml:space="preserve">и по сравнению с 2022 </w:t>
      </w:r>
      <w:r>
        <w:rPr>
          <w:color w:val="000000"/>
          <w:sz w:val="28"/>
          <w:szCs w:val="28"/>
          <w:shd w:val="clear" w:color="auto" w:fill="FFFFFF"/>
        </w:rPr>
        <w:lastRenderedPageBreak/>
        <w:t>годом снизился на 10,0</w:t>
      </w:r>
      <w:r>
        <w:rPr>
          <w:sz w:val="28"/>
          <w:szCs w:val="28"/>
          <w:shd w:val="clear" w:color="auto" w:fill="FFFFFF"/>
        </w:rPr>
        <w:t xml:space="preserve"> процент</w:t>
      </w:r>
      <w:r>
        <w:rPr>
          <w:color w:val="000000"/>
          <w:sz w:val="28"/>
          <w:szCs w:val="28"/>
          <w:shd w:val="clear" w:color="auto" w:fill="FFFFFF"/>
        </w:rPr>
        <w:t>ов</w:t>
      </w:r>
      <w:r>
        <w:rPr>
          <w:sz w:val="28"/>
          <w:szCs w:val="28"/>
          <w:shd w:val="clear" w:color="auto" w:fill="FFFFFF"/>
        </w:rPr>
        <w:t xml:space="preserve">. Импорт товаров в Брянскую область в </w:t>
      </w:r>
      <w:r>
        <w:rPr>
          <w:color w:val="000000"/>
          <w:sz w:val="28"/>
          <w:szCs w:val="28"/>
          <w:shd w:val="clear" w:color="auto" w:fill="FFFFFF"/>
        </w:rPr>
        <w:t>1,7</w:t>
      </w:r>
      <w:r>
        <w:rPr>
          <w:sz w:val="28"/>
          <w:szCs w:val="28"/>
          <w:shd w:val="clear" w:color="auto" w:fill="FFFFFF"/>
        </w:rPr>
        <w:t xml:space="preserve"> раза превышает объем</w:t>
      </w:r>
      <w:r>
        <w:rPr>
          <w:color w:val="000000"/>
          <w:sz w:val="28"/>
          <w:szCs w:val="28"/>
          <w:shd w:val="clear" w:color="auto" w:fill="FFFFFF"/>
        </w:rPr>
        <w:t>ы экспорта.</w:t>
      </w:r>
      <w:r>
        <w:rPr>
          <w:sz w:val="28"/>
          <w:szCs w:val="28"/>
          <w:shd w:val="clear" w:color="auto" w:fill="FFFFFF"/>
        </w:rPr>
        <w:t xml:space="preserve"> </w:t>
      </w:r>
    </w:p>
    <w:p w:rsidR="00CC3941" w:rsidRDefault="008207D1">
      <w:pPr>
        <w:tabs>
          <w:tab w:val="left" w:pos="1134"/>
        </w:tabs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Товарооборот Брянской области со странами дальнего зарубежья за 2023 год составил </w:t>
      </w:r>
      <w:r>
        <w:rPr>
          <w:color w:val="000000"/>
          <w:sz w:val="28"/>
          <w:szCs w:val="28"/>
          <w:shd w:val="clear" w:color="auto" w:fill="FFFFFF"/>
        </w:rPr>
        <w:t>283,5</w:t>
      </w:r>
      <w:r>
        <w:rPr>
          <w:sz w:val="28"/>
          <w:szCs w:val="28"/>
          <w:shd w:val="clear" w:color="auto" w:fill="FFFFFF"/>
        </w:rPr>
        <w:t xml:space="preserve"> млн. долларов США и по сравнению с 2022 годом </w:t>
      </w:r>
      <w:r>
        <w:rPr>
          <w:color w:val="000000"/>
          <w:sz w:val="28"/>
          <w:szCs w:val="28"/>
          <w:shd w:val="clear" w:color="auto" w:fill="FFFFFF"/>
        </w:rPr>
        <w:t>снизился</w:t>
      </w:r>
      <w:r>
        <w:rPr>
          <w:sz w:val="28"/>
          <w:szCs w:val="28"/>
          <w:shd w:val="clear" w:color="auto" w:fill="FFFFFF"/>
        </w:rPr>
        <w:t xml:space="preserve"> на </w:t>
      </w:r>
      <w:r>
        <w:rPr>
          <w:color w:val="000000"/>
          <w:sz w:val="28"/>
          <w:szCs w:val="28"/>
          <w:shd w:val="clear" w:color="auto" w:fill="FFFFFF"/>
        </w:rPr>
        <w:t>12,8</w:t>
      </w:r>
      <w:r>
        <w:rPr>
          <w:sz w:val="28"/>
          <w:szCs w:val="28"/>
          <w:shd w:val="clear" w:color="auto" w:fill="FFFFFF"/>
        </w:rPr>
        <w:t xml:space="preserve"> процента. Экспо</w:t>
      </w:r>
      <w:proofErr w:type="gramStart"/>
      <w:r>
        <w:rPr>
          <w:sz w:val="28"/>
          <w:szCs w:val="28"/>
          <w:shd w:val="clear" w:color="auto" w:fill="FFFFFF"/>
        </w:rPr>
        <w:t>рт в стр</w:t>
      </w:r>
      <w:proofErr w:type="gramEnd"/>
      <w:r>
        <w:rPr>
          <w:sz w:val="28"/>
          <w:szCs w:val="28"/>
          <w:shd w:val="clear" w:color="auto" w:fill="FFFFFF"/>
        </w:rPr>
        <w:t xml:space="preserve">аны дальнего зарубежья </w:t>
      </w:r>
      <w:r>
        <w:rPr>
          <w:color w:val="000000"/>
          <w:sz w:val="28"/>
          <w:szCs w:val="28"/>
          <w:shd w:val="clear" w:color="auto" w:fill="FFFFFF"/>
        </w:rPr>
        <w:t>уменьшился в 1,9 раза</w:t>
      </w:r>
      <w:r>
        <w:rPr>
          <w:sz w:val="28"/>
          <w:szCs w:val="28"/>
          <w:shd w:val="clear" w:color="auto" w:fill="FFFFFF"/>
        </w:rPr>
        <w:t xml:space="preserve"> и составил </w:t>
      </w:r>
      <w:r>
        <w:rPr>
          <w:color w:val="000000"/>
          <w:sz w:val="28"/>
          <w:szCs w:val="28"/>
          <w:shd w:val="clear" w:color="auto" w:fill="FFFFFF"/>
        </w:rPr>
        <w:t>42,0</w:t>
      </w:r>
      <w:r>
        <w:rPr>
          <w:sz w:val="28"/>
          <w:szCs w:val="28"/>
          <w:shd w:val="clear" w:color="auto" w:fill="FFFFFF"/>
        </w:rPr>
        <w:t xml:space="preserve"> млн. долларов США, импорт из стран дальнего зарубежья </w:t>
      </w:r>
      <w:r>
        <w:rPr>
          <w:color w:val="000000"/>
          <w:sz w:val="28"/>
          <w:szCs w:val="28"/>
          <w:shd w:val="clear" w:color="auto" w:fill="FFFFFF"/>
        </w:rPr>
        <w:t>уменьшился</w:t>
      </w:r>
      <w:r>
        <w:rPr>
          <w:sz w:val="28"/>
          <w:szCs w:val="28"/>
          <w:shd w:val="clear" w:color="auto" w:fill="FFFFFF"/>
        </w:rPr>
        <w:t xml:space="preserve"> на </w:t>
      </w:r>
      <w:r>
        <w:rPr>
          <w:color w:val="000000"/>
          <w:sz w:val="28"/>
          <w:szCs w:val="28"/>
          <w:shd w:val="clear" w:color="auto" w:fill="FFFFFF"/>
        </w:rPr>
        <w:t>1,5</w:t>
      </w:r>
      <w:r>
        <w:rPr>
          <w:sz w:val="28"/>
          <w:szCs w:val="28"/>
          <w:shd w:val="clear" w:color="auto" w:fill="FFFFFF"/>
        </w:rPr>
        <w:t xml:space="preserve"> процента и составил </w:t>
      </w:r>
      <w:r>
        <w:rPr>
          <w:color w:val="000000"/>
          <w:sz w:val="28"/>
          <w:szCs w:val="28"/>
          <w:shd w:val="clear" w:color="auto" w:fill="FFFFFF"/>
        </w:rPr>
        <w:t>241,5</w:t>
      </w:r>
      <w:r>
        <w:rPr>
          <w:sz w:val="28"/>
          <w:szCs w:val="28"/>
          <w:shd w:val="clear" w:color="auto" w:fill="FFFFFF"/>
        </w:rPr>
        <w:t xml:space="preserve"> млн. долларов США.</w:t>
      </w:r>
    </w:p>
    <w:p w:rsidR="00CC3941" w:rsidRDefault="008207D1">
      <w:pPr>
        <w:tabs>
          <w:tab w:val="left" w:pos="1134"/>
        </w:tabs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Товарооборот Брянской области с государствами СНГ (с учётом стран - членов ЕАЭС) в 20</w:t>
      </w:r>
      <w:r>
        <w:rPr>
          <w:color w:val="000000"/>
          <w:sz w:val="28"/>
          <w:szCs w:val="28"/>
          <w:shd w:val="clear" w:color="auto" w:fill="FFFFFF"/>
        </w:rPr>
        <w:t>23</w:t>
      </w:r>
      <w:r>
        <w:rPr>
          <w:sz w:val="28"/>
          <w:szCs w:val="28"/>
          <w:shd w:val="clear" w:color="auto" w:fill="FFFFFF"/>
        </w:rPr>
        <w:t xml:space="preserve"> году составил </w:t>
      </w:r>
      <w:r>
        <w:rPr>
          <w:color w:val="000000"/>
          <w:sz w:val="28"/>
          <w:szCs w:val="28"/>
          <w:shd w:val="clear" w:color="auto" w:fill="FFFFFF"/>
        </w:rPr>
        <w:t>1006,5</w:t>
      </w:r>
      <w:r>
        <w:rPr>
          <w:sz w:val="28"/>
          <w:szCs w:val="28"/>
          <w:shd w:val="clear" w:color="auto" w:fill="FFFFFF"/>
        </w:rPr>
        <w:t xml:space="preserve"> млн. долларов США, что на </w:t>
      </w:r>
      <w:r>
        <w:rPr>
          <w:color w:val="000000"/>
          <w:sz w:val="28"/>
          <w:szCs w:val="28"/>
          <w:shd w:val="clear" w:color="auto" w:fill="FFFFFF"/>
        </w:rPr>
        <w:t>0,3</w:t>
      </w:r>
      <w:r>
        <w:rPr>
          <w:sz w:val="28"/>
          <w:szCs w:val="28"/>
          <w:shd w:val="clear" w:color="auto" w:fill="FFFFFF"/>
        </w:rPr>
        <w:t xml:space="preserve"> процента </w:t>
      </w:r>
      <w:r>
        <w:rPr>
          <w:color w:val="000000"/>
          <w:sz w:val="28"/>
          <w:szCs w:val="28"/>
          <w:shd w:val="clear" w:color="auto" w:fill="FFFFFF"/>
        </w:rPr>
        <w:t>меньше</w:t>
      </w:r>
      <w:r>
        <w:rPr>
          <w:sz w:val="28"/>
          <w:szCs w:val="28"/>
          <w:shd w:val="clear" w:color="auto" w:fill="FFFFFF"/>
        </w:rPr>
        <w:t>, чем в 20</w:t>
      </w:r>
      <w:r>
        <w:rPr>
          <w:color w:val="000000"/>
          <w:sz w:val="28"/>
          <w:szCs w:val="28"/>
          <w:shd w:val="clear" w:color="auto" w:fill="FFFFFF"/>
        </w:rPr>
        <w:t>22</w:t>
      </w:r>
      <w:r>
        <w:rPr>
          <w:sz w:val="28"/>
          <w:szCs w:val="28"/>
          <w:shd w:val="clear" w:color="auto" w:fill="FFFFFF"/>
        </w:rPr>
        <w:t xml:space="preserve"> году. </w:t>
      </w:r>
      <w:r>
        <w:rPr>
          <w:color w:val="000000"/>
          <w:sz w:val="28"/>
          <w:szCs w:val="28"/>
          <w:shd w:val="clear" w:color="auto" w:fill="FFFFFF"/>
        </w:rPr>
        <w:t>Экспо</w:t>
      </w:r>
      <w:proofErr w:type="gramStart"/>
      <w:r>
        <w:rPr>
          <w:color w:val="000000"/>
          <w:sz w:val="28"/>
          <w:szCs w:val="28"/>
          <w:shd w:val="clear" w:color="auto" w:fill="FFFFFF"/>
        </w:rPr>
        <w:t>рт в</w:t>
      </w:r>
      <w:r>
        <w:rPr>
          <w:sz w:val="28"/>
          <w:szCs w:val="28"/>
          <w:shd w:val="clear" w:color="auto" w:fill="FFFFFF"/>
        </w:rPr>
        <w:t xml:space="preserve"> стр</w:t>
      </w:r>
      <w:proofErr w:type="gramEnd"/>
      <w:r>
        <w:rPr>
          <w:sz w:val="28"/>
          <w:szCs w:val="28"/>
          <w:shd w:val="clear" w:color="auto" w:fill="FFFFFF"/>
        </w:rPr>
        <w:t xml:space="preserve">аны СНГ </w:t>
      </w:r>
      <w:r>
        <w:rPr>
          <w:color w:val="000000"/>
          <w:sz w:val="28"/>
          <w:szCs w:val="28"/>
          <w:shd w:val="clear" w:color="auto" w:fill="FFFFFF"/>
        </w:rPr>
        <w:t>увеличился</w:t>
      </w:r>
      <w:r>
        <w:rPr>
          <w:sz w:val="28"/>
          <w:szCs w:val="28"/>
          <w:shd w:val="clear" w:color="auto" w:fill="FFFFFF"/>
        </w:rPr>
        <w:t xml:space="preserve"> на </w:t>
      </w:r>
      <w:r>
        <w:rPr>
          <w:color w:val="000000"/>
          <w:sz w:val="28"/>
          <w:szCs w:val="28"/>
          <w:shd w:val="clear" w:color="auto" w:fill="FFFFFF"/>
        </w:rPr>
        <w:t>23,7</w:t>
      </w:r>
      <w:r>
        <w:rPr>
          <w:sz w:val="28"/>
          <w:szCs w:val="28"/>
          <w:shd w:val="clear" w:color="auto" w:fill="FFFFFF"/>
        </w:rPr>
        <w:t xml:space="preserve"> процента и составил </w:t>
      </w:r>
      <w:r>
        <w:rPr>
          <w:color w:val="000000"/>
          <w:sz w:val="28"/>
          <w:szCs w:val="28"/>
          <w:shd w:val="clear" w:color="auto" w:fill="FFFFFF"/>
        </w:rPr>
        <w:t xml:space="preserve">435,8 </w:t>
      </w:r>
      <w:r>
        <w:rPr>
          <w:sz w:val="28"/>
          <w:szCs w:val="28"/>
          <w:shd w:val="clear" w:color="auto" w:fill="FFFFFF"/>
        </w:rPr>
        <w:t xml:space="preserve">млн. долларов США, </w:t>
      </w:r>
      <w:r>
        <w:rPr>
          <w:color w:val="000000"/>
          <w:sz w:val="28"/>
          <w:szCs w:val="28"/>
          <w:shd w:val="clear" w:color="auto" w:fill="FFFFFF"/>
        </w:rPr>
        <w:t>импорт</w:t>
      </w:r>
      <w:r>
        <w:rPr>
          <w:sz w:val="28"/>
          <w:szCs w:val="28"/>
          <w:shd w:val="clear" w:color="auto" w:fill="FFFFFF"/>
        </w:rPr>
        <w:t xml:space="preserve"> из стран СНГ  </w:t>
      </w:r>
      <w:r>
        <w:rPr>
          <w:color w:val="000000"/>
          <w:sz w:val="28"/>
          <w:szCs w:val="28"/>
          <w:shd w:val="clear" w:color="auto" w:fill="FFFFFF"/>
        </w:rPr>
        <w:t>уменьшился</w:t>
      </w:r>
      <w:r>
        <w:rPr>
          <w:sz w:val="28"/>
          <w:szCs w:val="28"/>
          <w:shd w:val="clear" w:color="auto" w:fill="FFFFFF"/>
        </w:rPr>
        <w:t xml:space="preserve"> на </w:t>
      </w:r>
      <w:r>
        <w:rPr>
          <w:color w:val="000000"/>
          <w:sz w:val="28"/>
          <w:szCs w:val="28"/>
          <w:shd w:val="clear" w:color="auto" w:fill="FFFFFF"/>
        </w:rPr>
        <w:t>13,2</w:t>
      </w:r>
      <w:r>
        <w:rPr>
          <w:sz w:val="28"/>
          <w:szCs w:val="28"/>
          <w:shd w:val="clear" w:color="auto" w:fill="FFFFFF"/>
        </w:rPr>
        <w:t xml:space="preserve"> процента и составил </w:t>
      </w:r>
      <w:r>
        <w:rPr>
          <w:color w:val="000000"/>
          <w:sz w:val="28"/>
          <w:szCs w:val="28"/>
          <w:shd w:val="clear" w:color="auto" w:fill="FFFFFF"/>
        </w:rPr>
        <w:t>570,7</w:t>
      </w:r>
      <w:r>
        <w:rPr>
          <w:sz w:val="28"/>
          <w:szCs w:val="28"/>
          <w:shd w:val="clear" w:color="auto" w:fill="FFFFFF"/>
        </w:rPr>
        <w:t xml:space="preserve"> млн. долларов США. </w:t>
      </w:r>
      <w:r>
        <w:rPr>
          <w:color w:val="000000"/>
          <w:sz w:val="28"/>
          <w:szCs w:val="28"/>
          <w:shd w:val="clear" w:color="auto" w:fill="FFFFFF"/>
        </w:rPr>
        <w:t>Товарооборот со странами СНГ в 3,6 раза превышает товарооборот со странами дальнего зарубежья.</w:t>
      </w:r>
    </w:p>
    <w:p w:rsidR="00CC3941" w:rsidRDefault="008207D1">
      <w:pPr>
        <w:pStyle w:val="10"/>
        <w:shd w:val="clear" w:color="auto" w:fill="auto"/>
        <w:spacing w:before="0" w:after="0" w:line="240" w:lineRule="auto"/>
        <w:ind w:firstLine="709"/>
        <w:rPr>
          <w:shd w:val="clear" w:color="auto" w:fill="FFFFFF"/>
        </w:rPr>
      </w:pPr>
      <w:r>
        <w:rPr>
          <w:sz w:val="28"/>
          <w:szCs w:val="28"/>
          <w:shd w:val="clear" w:color="auto" w:fill="FFFFFF"/>
          <w:lang w:eastAsia="ru-RU"/>
        </w:rPr>
        <w:t>На увеличение стоимости экспорта повлияло увеличение вывоза российских товаров в Республику Казахстан (в 4,8 раза), Республику Узбекистан (в 1,9 раза), Кыргызск</w:t>
      </w:r>
      <w:r>
        <w:rPr>
          <w:color w:val="000000"/>
          <w:sz w:val="28"/>
          <w:szCs w:val="28"/>
          <w:shd w:val="clear" w:color="auto" w:fill="FFFFFF"/>
          <w:lang w:eastAsia="ru-RU"/>
        </w:rPr>
        <w:t>ую</w:t>
      </w:r>
      <w:r>
        <w:rPr>
          <w:sz w:val="28"/>
          <w:szCs w:val="28"/>
          <w:shd w:val="clear" w:color="auto" w:fill="FFFFFF"/>
          <w:lang w:eastAsia="ru-RU"/>
        </w:rPr>
        <w:t xml:space="preserve"> Республику (в 1,5 раза).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proofErr w:type="gramStart"/>
      <w:r>
        <w:rPr>
          <w:color w:val="000000"/>
          <w:sz w:val="28"/>
          <w:szCs w:val="28"/>
          <w:shd w:val="clear" w:color="auto" w:fill="FFFFFF"/>
        </w:rPr>
        <w:t>В 2023 году в товарной структуре экспорта Брянской области преобладали машины, оборудование и транспортные средства — 186,0 млн. долларов США (доля в общем объеме экспорта составляла 38,9 процента), продовольственные товары и сельскохозяйственное сырье для их производства — 123,3 млн. долларов США (25,8 процента), продукция химической промышленности, каучук – 64,5 млн. долларов США (13,5 процента), металлы и изделия из них — 48,2 млн. долларов США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(</w:t>
      </w:r>
      <w:proofErr w:type="gramStart"/>
      <w:r>
        <w:rPr>
          <w:color w:val="000000"/>
          <w:sz w:val="28"/>
          <w:szCs w:val="28"/>
          <w:shd w:val="clear" w:color="auto" w:fill="FFFFFF"/>
        </w:rPr>
        <w:t>10,1 процента), древесина и целлюлозно-бумажные изделия — 37,4 млн. долларов США (7,8 процента).</w:t>
      </w:r>
      <w:proofErr w:type="gramEnd"/>
    </w:p>
    <w:p w:rsidR="00CC3941" w:rsidRDefault="008207D1">
      <w:pPr>
        <w:tabs>
          <w:tab w:val="left" w:pos="1134"/>
        </w:tabs>
        <w:ind w:firstLine="709"/>
        <w:jc w:val="both"/>
        <w:rPr>
          <w:shd w:val="clear" w:color="auto" w:fill="FFFFFF"/>
        </w:rPr>
      </w:pPr>
      <w:proofErr w:type="gramStart"/>
      <w:r>
        <w:rPr>
          <w:color w:val="000000"/>
          <w:sz w:val="28"/>
          <w:szCs w:val="28"/>
          <w:shd w:val="clear" w:color="auto" w:fill="FFFFFF"/>
        </w:rPr>
        <w:t>В товарной структуре импорта Брянской области в 2023 году преобладали машины, оборудование и транспортные средства — 352,5 млн. долларов США (43,4 процента в общем объеме импорта), продукция химической промышленности, каучук — 164,9 млн. долларов США (20,3 процента), продовольственные товары и сельскохозяйственное сырье для их производства – 113,2 млн. долларов США (13,9 процента), минеральные продукты — 52,2 млн. долларов США (6,4 процента), металлы и изделия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из них — 38,9</w:t>
      </w:r>
      <w:bookmarkStart w:id="1" w:name="_GoBack1"/>
      <w:bookmarkEnd w:id="1"/>
      <w:r>
        <w:rPr>
          <w:color w:val="000000"/>
          <w:sz w:val="28"/>
          <w:szCs w:val="28"/>
          <w:shd w:val="clear" w:color="auto" w:fill="FFFFFF"/>
        </w:rPr>
        <w:t xml:space="preserve"> млн. долларов США (4,8 процента), древесина и целлюлозно-бумажные изделия — 27,9 млн. долларов США (3,4 процента).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Наибольшее влияние на внешнеэкономическую деятельность региона оказывает Республика Беларусь, с которой установились устойчивые экономические связи. </w:t>
      </w:r>
    </w:p>
    <w:p w:rsidR="00CC3941" w:rsidRDefault="008207D1">
      <w:pPr>
        <w:shd w:val="clear" w:color="auto" w:fill="FFFFFF" w:themeFill="background1"/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 2024 году экспортные поставки оцениваются в </w:t>
      </w:r>
      <w:r>
        <w:rPr>
          <w:color w:val="000000"/>
          <w:sz w:val="28"/>
          <w:szCs w:val="28"/>
          <w:shd w:val="clear" w:color="auto" w:fill="FFFFFF"/>
        </w:rPr>
        <w:t>550,0</w:t>
      </w:r>
      <w:r>
        <w:rPr>
          <w:sz w:val="28"/>
          <w:szCs w:val="28"/>
          <w:shd w:val="clear" w:color="auto" w:fill="FFFFFF"/>
        </w:rPr>
        <w:t xml:space="preserve"> млн. долларов США (</w:t>
      </w:r>
      <w:r>
        <w:rPr>
          <w:color w:val="000000"/>
          <w:sz w:val="28"/>
          <w:szCs w:val="28"/>
          <w:shd w:val="clear" w:color="auto" w:fill="FFFFFF"/>
        </w:rPr>
        <w:t>115,1</w:t>
      </w:r>
      <w:r>
        <w:rPr>
          <w:sz w:val="28"/>
          <w:szCs w:val="28"/>
          <w:shd w:val="clear" w:color="auto" w:fill="FFFFFF"/>
        </w:rPr>
        <w:t xml:space="preserve"> процента к уровню 2023 года), из них в страны СНГ – </w:t>
      </w:r>
      <w:r>
        <w:rPr>
          <w:color w:val="000000"/>
          <w:sz w:val="28"/>
          <w:szCs w:val="28"/>
          <w:shd w:val="clear" w:color="auto" w:fill="FFFFFF"/>
        </w:rPr>
        <w:t>456,0</w:t>
      </w:r>
      <w:r>
        <w:rPr>
          <w:sz w:val="28"/>
          <w:szCs w:val="28"/>
          <w:shd w:val="clear" w:color="auto" w:fill="FFFFFF"/>
        </w:rPr>
        <w:t xml:space="preserve"> млн. долларов США (</w:t>
      </w:r>
      <w:r>
        <w:rPr>
          <w:color w:val="000000"/>
          <w:sz w:val="28"/>
          <w:szCs w:val="28"/>
          <w:shd w:val="clear" w:color="auto" w:fill="FFFFFF"/>
        </w:rPr>
        <w:t>104,6</w:t>
      </w:r>
      <w:r>
        <w:rPr>
          <w:sz w:val="28"/>
          <w:szCs w:val="28"/>
          <w:shd w:val="clear" w:color="auto" w:fill="FFFFFF"/>
        </w:rPr>
        <w:t xml:space="preserve"> процента), страны дальнего зарубежья – </w:t>
      </w:r>
      <w:r>
        <w:rPr>
          <w:color w:val="000000"/>
          <w:sz w:val="28"/>
          <w:szCs w:val="28"/>
          <w:shd w:val="clear" w:color="auto" w:fill="FFFFFF"/>
        </w:rPr>
        <w:t>94,0</w:t>
      </w:r>
      <w:r>
        <w:rPr>
          <w:sz w:val="28"/>
          <w:szCs w:val="28"/>
          <w:shd w:val="clear" w:color="auto" w:fill="FFFFFF"/>
        </w:rPr>
        <w:t xml:space="preserve"> млн. долларов США (</w:t>
      </w:r>
      <w:r>
        <w:rPr>
          <w:color w:val="000000"/>
          <w:sz w:val="28"/>
          <w:szCs w:val="28"/>
          <w:shd w:val="clear" w:color="auto" w:fill="FFFFFF"/>
        </w:rPr>
        <w:t>в 2,2 раза больше уровня 2023 года</w:t>
      </w:r>
      <w:r>
        <w:rPr>
          <w:sz w:val="28"/>
          <w:szCs w:val="28"/>
          <w:shd w:val="clear" w:color="auto" w:fill="FFFFFF"/>
        </w:rPr>
        <w:t xml:space="preserve">). Импорт в 2024 году составит </w:t>
      </w:r>
      <w:r>
        <w:rPr>
          <w:color w:val="000000"/>
          <w:sz w:val="28"/>
          <w:szCs w:val="28"/>
          <w:shd w:val="clear" w:color="auto" w:fill="FFFFFF"/>
        </w:rPr>
        <w:t>868,2</w:t>
      </w:r>
      <w:r>
        <w:rPr>
          <w:sz w:val="28"/>
          <w:szCs w:val="28"/>
          <w:shd w:val="clear" w:color="auto" w:fill="FFFFFF"/>
        </w:rPr>
        <w:t xml:space="preserve"> млн. долларов США (</w:t>
      </w:r>
      <w:r>
        <w:rPr>
          <w:color w:val="000000"/>
          <w:sz w:val="28"/>
          <w:szCs w:val="28"/>
          <w:shd w:val="clear" w:color="auto" w:fill="FFFFFF"/>
        </w:rPr>
        <w:t>106,9</w:t>
      </w:r>
      <w:r>
        <w:rPr>
          <w:sz w:val="28"/>
          <w:szCs w:val="28"/>
          <w:shd w:val="clear" w:color="auto" w:fill="FFFFFF"/>
        </w:rPr>
        <w:t xml:space="preserve"> процента к 20</w:t>
      </w:r>
      <w:r>
        <w:rPr>
          <w:color w:val="000000"/>
          <w:sz w:val="28"/>
          <w:szCs w:val="28"/>
          <w:shd w:val="clear" w:color="auto" w:fill="FFFFFF"/>
        </w:rPr>
        <w:t>23</w:t>
      </w:r>
      <w:r>
        <w:rPr>
          <w:sz w:val="28"/>
          <w:szCs w:val="28"/>
          <w:shd w:val="clear" w:color="auto" w:fill="FFFFFF"/>
        </w:rPr>
        <w:t xml:space="preserve"> году). Основной объем импорта (70,3 процента) придется на долю стран СНГ.</w:t>
      </w:r>
    </w:p>
    <w:p w:rsidR="00CC3941" w:rsidRDefault="008207D1">
      <w:pPr>
        <w:shd w:val="clear" w:color="auto" w:fill="FFFFFF" w:themeFill="background1"/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 xml:space="preserve">В 2025 - 2027 годах </w:t>
      </w:r>
      <w:r>
        <w:rPr>
          <w:color w:val="000000"/>
          <w:sz w:val="28"/>
          <w:szCs w:val="28"/>
          <w:shd w:val="clear" w:color="auto" w:fill="FFFFFF"/>
        </w:rPr>
        <w:t>продолжится реализация мероприятий региональных проектов в рамках</w:t>
      </w:r>
      <w:r>
        <w:rPr>
          <w:sz w:val="28"/>
          <w:szCs w:val="28"/>
          <w:shd w:val="clear" w:color="auto" w:fill="FFFFFF"/>
        </w:rPr>
        <w:t xml:space="preserve"> национального проекта «Международная кооперация и экспорт», </w:t>
      </w:r>
      <w:r>
        <w:rPr>
          <w:color w:val="000000"/>
          <w:sz w:val="28"/>
          <w:szCs w:val="28"/>
          <w:shd w:val="clear" w:color="auto" w:fill="FFFFFF"/>
        </w:rPr>
        <w:t>а также</w:t>
      </w:r>
      <w:r>
        <w:rPr>
          <w:sz w:val="28"/>
          <w:szCs w:val="28"/>
          <w:shd w:val="clear" w:color="auto" w:fill="FFFFFF"/>
        </w:rPr>
        <w:t xml:space="preserve"> реализация региональных инвестиционных проектов. </w:t>
      </w:r>
    </w:p>
    <w:p w:rsidR="00CC3941" w:rsidRDefault="008207D1">
      <w:pPr>
        <w:shd w:val="clear" w:color="auto" w:fill="FFFFFF" w:themeFill="background1"/>
        <w:tabs>
          <w:tab w:val="left" w:pos="1134"/>
        </w:tabs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За 2025 - 2027 годы прогнозируется увеличение внешнеторгового оборота на 15,7 процента к уровню 2024 года, его объем в 2027 году составит 1641,6 млн. долларов США. При этом экспорт увеличится до 636,7 млн. долларов США (на 15,8 процента к уровню 2024 года), импорт – до 1004,9 млн. долларов США (на 15,7 процента).</w:t>
      </w:r>
    </w:p>
    <w:p w:rsidR="00CC3941" w:rsidRDefault="00CC3941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CC3941" w:rsidRDefault="008207D1">
      <w:pPr>
        <w:ind w:firstLine="709"/>
        <w:jc w:val="center"/>
        <w:rPr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8. Малое и среднее предпринимательство</w:t>
      </w:r>
    </w:p>
    <w:p w:rsidR="00CC3941" w:rsidRDefault="00CC3941">
      <w:pPr>
        <w:ind w:firstLine="709"/>
        <w:jc w:val="center"/>
        <w:rPr>
          <w:b/>
          <w:sz w:val="28"/>
          <w:szCs w:val="28"/>
          <w:shd w:val="clear" w:color="auto" w:fill="FFFFFF"/>
        </w:rPr>
      </w:pP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 2023 году на территории Брянской области осуществляли хозяйственную деятельность </w:t>
      </w:r>
      <w:r>
        <w:rPr>
          <w:color w:val="000000"/>
          <w:sz w:val="28"/>
          <w:szCs w:val="28"/>
          <w:shd w:val="clear" w:color="auto" w:fill="FFFFFF"/>
        </w:rPr>
        <w:t>9336</w:t>
      </w:r>
      <w:r>
        <w:rPr>
          <w:sz w:val="28"/>
          <w:szCs w:val="28"/>
          <w:shd w:val="clear" w:color="auto" w:fill="FFFFFF"/>
        </w:rPr>
        <w:t xml:space="preserve"> мал</w:t>
      </w:r>
      <w:r>
        <w:rPr>
          <w:color w:val="000000"/>
          <w:sz w:val="28"/>
          <w:szCs w:val="28"/>
          <w:shd w:val="clear" w:color="auto" w:fill="FFFFFF"/>
        </w:rPr>
        <w:t>ых</w:t>
      </w:r>
      <w:r>
        <w:rPr>
          <w:sz w:val="28"/>
          <w:szCs w:val="28"/>
          <w:shd w:val="clear" w:color="auto" w:fill="FFFFFF"/>
        </w:rPr>
        <w:t xml:space="preserve"> и средних предприятий, включая </w:t>
      </w:r>
      <w:proofErr w:type="spellStart"/>
      <w:r>
        <w:rPr>
          <w:sz w:val="28"/>
          <w:szCs w:val="28"/>
          <w:shd w:val="clear" w:color="auto" w:fill="FFFFFF"/>
        </w:rPr>
        <w:t>микропредприятия</w:t>
      </w:r>
      <w:proofErr w:type="spellEnd"/>
      <w:r>
        <w:rPr>
          <w:sz w:val="28"/>
          <w:szCs w:val="28"/>
          <w:shd w:val="clear" w:color="auto" w:fill="FFFFFF"/>
        </w:rPr>
        <w:t xml:space="preserve"> (в 20</w:t>
      </w:r>
      <w:r>
        <w:rPr>
          <w:color w:val="000000"/>
          <w:sz w:val="28"/>
          <w:szCs w:val="28"/>
          <w:shd w:val="clear" w:color="auto" w:fill="FFFFFF"/>
        </w:rPr>
        <w:t>22</w:t>
      </w:r>
      <w:r>
        <w:rPr>
          <w:sz w:val="28"/>
          <w:szCs w:val="28"/>
          <w:shd w:val="clear" w:color="auto" w:fill="FFFFFF"/>
        </w:rPr>
        <w:t xml:space="preserve"> году – </w:t>
      </w:r>
      <w:r>
        <w:rPr>
          <w:color w:val="000000"/>
          <w:sz w:val="28"/>
          <w:szCs w:val="28"/>
          <w:shd w:val="clear" w:color="auto" w:fill="FFFFFF"/>
        </w:rPr>
        <w:t>9619</w:t>
      </w:r>
      <w:r>
        <w:rPr>
          <w:sz w:val="28"/>
          <w:szCs w:val="28"/>
          <w:shd w:val="clear" w:color="auto" w:fill="FFFFFF"/>
        </w:rPr>
        <w:t xml:space="preserve"> предприятий), среднесписочная численность работников (без внешних совместителей) занятых на них составила </w:t>
      </w:r>
      <w:r>
        <w:rPr>
          <w:color w:val="000000"/>
          <w:sz w:val="28"/>
          <w:szCs w:val="28"/>
          <w:shd w:val="clear" w:color="auto" w:fill="FFFFFF"/>
        </w:rPr>
        <w:t>64,5</w:t>
      </w:r>
      <w:r>
        <w:rPr>
          <w:sz w:val="28"/>
          <w:szCs w:val="28"/>
          <w:shd w:val="clear" w:color="auto" w:fill="FFFFFF"/>
        </w:rPr>
        <w:t xml:space="preserve"> тыс. человек (в 20</w:t>
      </w:r>
      <w:r>
        <w:rPr>
          <w:color w:val="000000"/>
          <w:sz w:val="28"/>
          <w:szCs w:val="28"/>
          <w:shd w:val="clear" w:color="auto" w:fill="FFFFFF"/>
        </w:rPr>
        <w:t>22</w:t>
      </w:r>
      <w:r>
        <w:rPr>
          <w:sz w:val="28"/>
          <w:szCs w:val="28"/>
          <w:shd w:val="clear" w:color="auto" w:fill="FFFFFF"/>
        </w:rPr>
        <w:t xml:space="preserve"> году – </w:t>
      </w:r>
      <w:r>
        <w:rPr>
          <w:color w:val="000000"/>
          <w:sz w:val="28"/>
          <w:szCs w:val="28"/>
          <w:shd w:val="clear" w:color="auto" w:fill="FFFFFF"/>
        </w:rPr>
        <w:t>65,1</w:t>
      </w:r>
      <w:r>
        <w:rPr>
          <w:sz w:val="28"/>
          <w:szCs w:val="28"/>
          <w:shd w:val="clear" w:color="auto" w:fill="FFFFFF"/>
        </w:rPr>
        <w:t xml:space="preserve"> тыс. человек). Оборот малых и средних предприятий, включая </w:t>
      </w:r>
      <w:proofErr w:type="spellStart"/>
      <w:r>
        <w:rPr>
          <w:sz w:val="28"/>
          <w:szCs w:val="28"/>
          <w:shd w:val="clear" w:color="auto" w:fill="FFFFFF"/>
        </w:rPr>
        <w:t>микропредприятия</w:t>
      </w:r>
      <w:proofErr w:type="spellEnd"/>
      <w:r>
        <w:rPr>
          <w:sz w:val="28"/>
          <w:szCs w:val="28"/>
          <w:shd w:val="clear" w:color="auto" w:fill="FFFFFF"/>
        </w:rPr>
        <w:t xml:space="preserve">, по всем видам деятельности в 2023 году составил </w:t>
      </w:r>
      <w:r>
        <w:rPr>
          <w:color w:val="000000"/>
          <w:sz w:val="28"/>
          <w:szCs w:val="28"/>
          <w:shd w:val="clear" w:color="auto" w:fill="FFFFFF"/>
        </w:rPr>
        <w:t>390,1</w:t>
      </w:r>
      <w:r>
        <w:rPr>
          <w:sz w:val="28"/>
          <w:szCs w:val="28"/>
          <w:shd w:val="clear" w:color="auto" w:fill="FFFFFF"/>
        </w:rPr>
        <w:t xml:space="preserve"> млрд. рублей, что на </w:t>
      </w:r>
      <w:r>
        <w:rPr>
          <w:color w:val="000000"/>
          <w:sz w:val="28"/>
          <w:szCs w:val="28"/>
          <w:shd w:val="clear" w:color="auto" w:fill="FFFFFF"/>
        </w:rPr>
        <w:t>14,3</w:t>
      </w:r>
      <w:r>
        <w:rPr>
          <w:sz w:val="28"/>
          <w:szCs w:val="28"/>
          <w:shd w:val="clear" w:color="auto" w:fill="FFFFFF"/>
        </w:rPr>
        <w:t xml:space="preserve"> процент</w:t>
      </w:r>
      <w:r>
        <w:rPr>
          <w:color w:val="000000"/>
          <w:sz w:val="28"/>
          <w:szCs w:val="28"/>
          <w:shd w:val="clear" w:color="auto" w:fill="FFFFFF"/>
        </w:rPr>
        <w:t>а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больше</w:t>
      </w:r>
      <w:r>
        <w:rPr>
          <w:sz w:val="28"/>
          <w:szCs w:val="28"/>
          <w:shd w:val="clear" w:color="auto" w:fill="FFFFFF"/>
        </w:rPr>
        <w:t xml:space="preserve">, чем в 2022 году. 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proofErr w:type="gramStart"/>
      <w:r>
        <w:rPr>
          <w:color w:val="000000"/>
          <w:sz w:val="28"/>
          <w:szCs w:val="28"/>
          <w:shd w:val="clear" w:color="auto" w:fill="FFFFFF"/>
        </w:rPr>
        <w:t>Снижение</w:t>
      </w:r>
      <w:r>
        <w:rPr>
          <w:sz w:val="28"/>
          <w:szCs w:val="28"/>
          <w:shd w:val="clear" w:color="auto" w:fill="FFFFFF"/>
        </w:rPr>
        <w:t xml:space="preserve"> численности субъектов малого бизнеса, а также среднесписочной численности работников, занятых на них, связано с </w:t>
      </w:r>
      <w:r>
        <w:rPr>
          <w:color w:val="000000"/>
          <w:sz w:val="28"/>
          <w:szCs w:val="28"/>
          <w:shd w:val="clear" w:color="auto" w:fill="FFFFFF"/>
        </w:rPr>
        <w:t>переходом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rFonts w:eastAsia="Calibri"/>
          <w:sz w:val="28"/>
          <w:szCs w:val="28"/>
          <w:shd w:val="clear" w:color="auto" w:fill="FFFFFF"/>
        </w:rPr>
        <w:t xml:space="preserve">части </w:t>
      </w:r>
      <w:proofErr w:type="spellStart"/>
      <w:r>
        <w:rPr>
          <w:rFonts w:eastAsia="Calibri"/>
          <w:sz w:val="28"/>
          <w:szCs w:val="28"/>
          <w:shd w:val="clear" w:color="auto" w:fill="FFFFFF"/>
        </w:rPr>
        <w:t>микропредприятий</w:t>
      </w:r>
      <w:proofErr w:type="spellEnd"/>
      <w:r>
        <w:rPr>
          <w:rFonts w:eastAsia="Calibri"/>
          <w:sz w:val="28"/>
          <w:szCs w:val="28"/>
          <w:shd w:val="clear" w:color="auto" w:fill="FFFFFF"/>
        </w:rPr>
        <w:t xml:space="preserve"> и работников занятых на предприятиях малого бизнеса </w:t>
      </w:r>
      <w:r>
        <w:rPr>
          <w:sz w:val="28"/>
          <w:szCs w:val="28"/>
          <w:shd w:val="clear" w:color="auto" w:fill="FFFFFF"/>
        </w:rPr>
        <w:t xml:space="preserve">в категорию налогоплательщиков налога на профессиональный доход в связи с введением на территории Брянской области </w:t>
      </w:r>
      <w:r>
        <w:rPr>
          <w:rFonts w:eastAsia="Calibri"/>
          <w:sz w:val="28"/>
          <w:szCs w:val="28"/>
          <w:shd w:val="clear" w:color="auto" w:fill="FFFFFF"/>
        </w:rPr>
        <w:t xml:space="preserve">с 1 июля 2020 года </w:t>
      </w:r>
      <w:r>
        <w:rPr>
          <w:color w:val="000000"/>
          <w:sz w:val="28"/>
          <w:szCs w:val="28"/>
          <w:shd w:val="clear" w:color="auto" w:fill="FFFFFF"/>
        </w:rPr>
        <w:t>специального</w:t>
      </w:r>
      <w:r>
        <w:rPr>
          <w:rFonts w:eastAsia="Calibri"/>
          <w:sz w:val="28"/>
          <w:szCs w:val="28"/>
          <w:shd w:val="clear" w:color="auto" w:fill="FFFFFF"/>
        </w:rPr>
        <w:t xml:space="preserve"> налогового режима «Налог на профессиональный доход»</w:t>
      </w:r>
      <w:r>
        <w:rPr>
          <w:sz w:val="28"/>
          <w:szCs w:val="28"/>
          <w:shd w:val="clear" w:color="auto" w:fill="FFFFFF"/>
        </w:rPr>
        <w:t>.</w:t>
      </w:r>
      <w:proofErr w:type="gramEnd"/>
    </w:p>
    <w:p w:rsidR="00CC3941" w:rsidRDefault="008207D1">
      <w:pPr>
        <w:ind w:firstLine="709"/>
        <w:jc w:val="both"/>
      </w:pPr>
      <w:proofErr w:type="gramStart"/>
      <w:r>
        <w:rPr>
          <w:sz w:val="28"/>
          <w:szCs w:val="28"/>
          <w:shd w:val="clear" w:color="auto" w:fill="FFFFFF"/>
        </w:rPr>
        <w:t>Проводимая работа в рамках региональных проектов, входящих в состав национального проекта «Малое и среднее предпринимательство и поддержка индивидуальной предпринимательской инициативы», и к</w:t>
      </w:r>
      <w:r>
        <w:rPr>
          <w:rStyle w:val="ab"/>
          <w:i w:val="0"/>
          <w:sz w:val="28"/>
          <w:szCs w:val="28"/>
          <w:shd w:val="clear" w:color="auto" w:fill="FFFFFF"/>
        </w:rPr>
        <w:t>омплекса процессных мероприятий</w:t>
      </w:r>
      <w:r>
        <w:rPr>
          <w:rStyle w:val="ab"/>
          <w:bCs/>
          <w:i w:val="0"/>
          <w:color w:val="000000"/>
          <w:sz w:val="28"/>
          <w:szCs w:val="28"/>
          <w:shd w:val="clear" w:color="auto" w:fill="FFFFFF"/>
        </w:rPr>
        <w:t xml:space="preserve"> «Развитие учреждений, оказывающих услуги в сфере малого и среднего предпринимательства и внешнеэкономической деятельности»</w:t>
      </w:r>
      <w:r>
        <w:rPr>
          <w:rStyle w:val="ab"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государственной программы «Экономическое развитие, инвестиционная политика и инновационная экономика Брянской области» способствует увеличению объёмных показателей в этом секторе экономики. </w:t>
      </w:r>
      <w:proofErr w:type="gramEnd"/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В 2024 году государственная поддержка предпринимательства на территории Брянской области осуществля</w:t>
      </w:r>
      <w:r>
        <w:rPr>
          <w:bCs/>
          <w:color w:val="000000"/>
          <w:sz w:val="28"/>
          <w:szCs w:val="28"/>
          <w:shd w:val="clear" w:color="auto" w:fill="FFFFFF"/>
        </w:rPr>
        <w:t>ет</w:t>
      </w:r>
      <w:r>
        <w:rPr>
          <w:bCs/>
          <w:sz w:val="28"/>
          <w:szCs w:val="28"/>
          <w:shd w:val="clear" w:color="auto" w:fill="FFFFFF"/>
        </w:rPr>
        <w:t xml:space="preserve">ся </w:t>
      </w:r>
      <w:r>
        <w:rPr>
          <w:sz w:val="28"/>
          <w:szCs w:val="28"/>
          <w:shd w:val="clear" w:color="auto" w:fill="FFFFFF"/>
        </w:rPr>
        <w:t xml:space="preserve">в рамках </w:t>
      </w:r>
      <w:r>
        <w:rPr>
          <w:bCs/>
          <w:sz w:val="28"/>
          <w:szCs w:val="28"/>
          <w:shd w:val="clear" w:color="auto" w:fill="FFFFFF"/>
        </w:rPr>
        <w:t xml:space="preserve">региональных проектов: «Создание благоприятных условий для осуществления деятельности </w:t>
      </w:r>
      <w:proofErr w:type="spellStart"/>
      <w:r>
        <w:rPr>
          <w:bCs/>
          <w:sz w:val="28"/>
          <w:szCs w:val="28"/>
          <w:shd w:val="clear" w:color="auto" w:fill="FFFFFF"/>
        </w:rPr>
        <w:t>самозанятыми</w:t>
      </w:r>
      <w:proofErr w:type="spellEnd"/>
      <w:r>
        <w:rPr>
          <w:bCs/>
          <w:sz w:val="28"/>
          <w:szCs w:val="28"/>
          <w:shd w:val="clear" w:color="auto" w:fill="FFFFFF"/>
        </w:rPr>
        <w:t xml:space="preserve"> гражданами» </w:t>
      </w:r>
      <w:r>
        <w:rPr>
          <w:bCs/>
          <w:color w:val="000000"/>
          <w:sz w:val="28"/>
          <w:szCs w:val="28"/>
          <w:shd w:val="clear" w:color="auto" w:fill="FFFFFF"/>
        </w:rPr>
        <w:t>(</w:t>
      </w:r>
      <w:r>
        <w:rPr>
          <w:bCs/>
          <w:sz w:val="28"/>
          <w:szCs w:val="28"/>
          <w:shd w:val="clear" w:color="auto" w:fill="FFFFFF"/>
        </w:rPr>
        <w:t xml:space="preserve">объем финансирования 4,3 </w:t>
      </w:r>
      <w:r>
        <w:rPr>
          <w:bCs/>
          <w:color w:val="000000"/>
          <w:sz w:val="28"/>
          <w:szCs w:val="28"/>
          <w:shd w:val="clear" w:color="auto" w:fill="FFFFFF"/>
        </w:rPr>
        <w:t>млн</w:t>
      </w:r>
      <w:r>
        <w:rPr>
          <w:bCs/>
          <w:sz w:val="28"/>
          <w:szCs w:val="28"/>
          <w:shd w:val="clear" w:color="auto" w:fill="FFFFFF"/>
        </w:rPr>
        <w:t xml:space="preserve">. рублей); «Создание условий для легкого старта и комфортного ведения бизнеса» (11,4 </w:t>
      </w:r>
      <w:r>
        <w:rPr>
          <w:bCs/>
          <w:color w:val="000000"/>
          <w:sz w:val="28"/>
          <w:szCs w:val="28"/>
          <w:shd w:val="clear" w:color="auto" w:fill="FFFFFF"/>
        </w:rPr>
        <w:t>млн</w:t>
      </w:r>
      <w:r>
        <w:rPr>
          <w:bCs/>
          <w:sz w:val="28"/>
          <w:szCs w:val="28"/>
          <w:shd w:val="clear" w:color="auto" w:fill="FFFFFF"/>
        </w:rPr>
        <w:t xml:space="preserve">. рублей); </w:t>
      </w:r>
      <w:r>
        <w:rPr>
          <w:color w:val="000000"/>
          <w:sz w:val="28"/>
          <w:szCs w:val="28"/>
          <w:shd w:val="clear" w:color="auto" w:fill="FFFFFF"/>
        </w:rPr>
        <w:t>«Акселерация субъектов малого и среднего предпринимательства» (</w:t>
      </w:r>
      <w:r>
        <w:rPr>
          <w:bCs/>
          <w:sz w:val="28"/>
          <w:szCs w:val="28"/>
          <w:shd w:val="clear" w:color="auto" w:fill="FFFFFF"/>
        </w:rPr>
        <w:t xml:space="preserve">28,0 млн. рублей). 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 рамках</w:t>
      </w:r>
      <w:r>
        <w:rPr>
          <w:rFonts w:eastAsia="Calibri"/>
          <w:sz w:val="28"/>
          <w:szCs w:val="28"/>
          <w:shd w:val="clear" w:color="auto" w:fill="FFFFFF"/>
        </w:rPr>
        <w:t xml:space="preserve"> реализации данных региональных проектов </w:t>
      </w:r>
      <w:r>
        <w:rPr>
          <w:sz w:val="28"/>
          <w:szCs w:val="28"/>
          <w:shd w:val="clear" w:color="auto" w:fill="FFFFFF"/>
        </w:rPr>
        <w:t xml:space="preserve">субъектам малого и среднего предпринимательства </w:t>
      </w:r>
      <w:r>
        <w:rPr>
          <w:color w:val="000000"/>
          <w:sz w:val="28"/>
          <w:szCs w:val="28"/>
          <w:shd w:val="clear" w:color="auto" w:fill="FFFFFF"/>
        </w:rPr>
        <w:t xml:space="preserve">продолжают </w:t>
      </w:r>
      <w:proofErr w:type="gramStart"/>
      <w:r>
        <w:rPr>
          <w:color w:val="000000"/>
          <w:sz w:val="28"/>
          <w:szCs w:val="28"/>
          <w:shd w:val="clear" w:color="auto" w:fill="FFFFFF"/>
        </w:rPr>
        <w:t>оказываться</w:t>
      </w:r>
      <w:r>
        <w:rPr>
          <w:sz w:val="28"/>
          <w:szCs w:val="28"/>
          <w:shd w:val="clear" w:color="auto" w:fill="FFFFFF"/>
        </w:rPr>
        <w:t xml:space="preserve"> следующие меры</w:t>
      </w:r>
      <w:proofErr w:type="gramEnd"/>
      <w:r>
        <w:rPr>
          <w:sz w:val="28"/>
          <w:szCs w:val="28"/>
          <w:shd w:val="clear" w:color="auto" w:fill="FFFFFF"/>
        </w:rPr>
        <w:t xml:space="preserve"> государственной поддержки: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 xml:space="preserve">предоставление субъектам </w:t>
      </w:r>
      <w:r>
        <w:rPr>
          <w:bCs/>
          <w:iCs/>
          <w:color w:val="000000"/>
          <w:sz w:val="28"/>
          <w:szCs w:val="28"/>
          <w:shd w:val="clear" w:color="auto" w:fill="FFFFFF"/>
        </w:rPr>
        <w:t>малого и среднего предпринимательства</w:t>
      </w:r>
      <w:r>
        <w:rPr>
          <w:sz w:val="28"/>
          <w:szCs w:val="28"/>
          <w:shd w:val="clear" w:color="auto" w:fill="FFFFFF"/>
        </w:rPr>
        <w:t xml:space="preserve"> консультационных услуг </w:t>
      </w:r>
      <w:r>
        <w:rPr>
          <w:bCs/>
          <w:color w:val="000000"/>
          <w:sz w:val="28"/>
          <w:szCs w:val="28"/>
          <w:shd w:val="clear" w:color="auto" w:fill="FFFFFF"/>
        </w:rPr>
        <w:t>по вопросам финансового планирования и правового обеспечения деятельности</w:t>
      </w:r>
      <w:r>
        <w:rPr>
          <w:sz w:val="28"/>
          <w:szCs w:val="28"/>
          <w:shd w:val="clear" w:color="auto" w:fill="FFFFFF"/>
        </w:rPr>
        <w:t xml:space="preserve"> с привлечением сторонних профильных экспертов;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bCs/>
          <w:iCs/>
          <w:color w:val="000000"/>
          <w:sz w:val="28"/>
          <w:szCs w:val="28"/>
          <w:shd w:val="clear" w:color="auto" w:fill="FFFFFF"/>
        </w:rPr>
        <w:t>прямая финансов</w:t>
      </w:r>
      <w:r>
        <w:rPr>
          <w:bCs/>
          <w:iCs/>
          <w:color w:val="000000"/>
          <w:kern w:val="2"/>
          <w:sz w:val="28"/>
          <w:szCs w:val="28"/>
          <w:shd w:val="clear" w:color="auto" w:fill="FFFFFF"/>
          <w:lang w:eastAsia="hi-IN"/>
        </w:rPr>
        <w:t>ая</w:t>
      </w:r>
      <w:r>
        <w:rPr>
          <w:bCs/>
          <w:iCs/>
          <w:color w:val="000000"/>
          <w:sz w:val="28"/>
          <w:szCs w:val="28"/>
          <w:shd w:val="clear" w:color="auto" w:fill="FFFFFF"/>
        </w:rPr>
        <w:t xml:space="preserve"> поддержк</w:t>
      </w:r>
      <w:r>
        <w:rPr>
          <w:bCs/>
          <w:iCs/>
          <w:color w:val="000000"/>
          <w:kern w:val="2"/>
          <w:sz w:val="28"/>
          <w:szCs w:val="28"/>
          <w:shd w:val="clear" w:color="auto" w:fill="FFFFFF"/>
          <w:lang w:eastAsia="hi-IN"/>
        </w:rPr>
        <w:t>а</w:t>
      </w:r>
      <w:r>
        <w:rPr>
          <w:bCs/>
          <w:iCs/>
          <w:color w:val="000000"/>
          <w:sz w:val="28"/>
          <w:szCs w:val="28"/>
          <w:shd w:val="clear" w:color="auto" w:fill="FFFFFF"/>
        </w:rPr>
        <w:t xml:space="preserve"> в виде гранта от 100 до 500 тысяч рублей социальным предпринимателям и </w:t>
      </w:r>
      <w:r>
        <w:rPr>
          <w:sz w:val="28"/>
          <w:szCs w:val="28"/>
          <w:shd w:val="clear" w:color="auto" w:fill="FFFFFF"/>
        </w:rPr>
        <w:t>субъектам малого и среднего предпринимательства, созданным физическими лицами в возрасте до 25 лет;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proofErr w:type="gramStart"/>
      <w:r>
        <w:rPr>
          <w:bCs/>
          <w:sz w:val="28"/>
          <w:szCs w:val="28"/>
          <w:shd w:val="clear" w:color="auto" w:fill="FFFFFF"/>
        </w:rPr>
        <w:t>комплексны</w:t>
      </w:r>
      <w:r>
        <w:rPr>
          <w:bCs/>
          <w:color w:val="000000"/>
          <w:kern w:val="2"/>
          <w:sz w:val="28"/>
          <w:szCs w:val="28"/>
          <w:shd w:val="clear" w:color="auto" w:fill="FFFFFF"/>
          <w:lang w:eastAsia="hi-IN"/>
        </w:rPr>
        <w:t>е</w:t>
      </w:r>
      <w:r>
        <w:rPr>
          <w:bCs/>
          <w:sz w:val="28"/>
          <w:szCs w:val="28"/>
          <w:shd w:val="clear" w:color="auto" w:fill="FFFFFF"/>
        </w:rPr>
        <w:t xml:space="preserve"> услуги по </w:t>
      </w:r>
      <w:r>
        <w:rPr>
          <w:sz w:val="28"/>
          <w:szCs w:val="28"/>
          <w:shd w:val="clear" w:color="auto" w:fill="FFFFFF"/>
        </w:rPr>
        <w:t xml:space="preserve">содействию в популяризации продукции, товаров, работ (услуг): проводятся </w:t>
      </w:r>
      <w:r>
        <w:rPr>
          <w:bCs/>
          <w:color w:val="000000"/>
          <w:sz w:val="28"/>
          <w:szCs w:val="28"/>
          <w:shd w:val="clear" w:color="auto" w:fill="FFFFFF"/>
        </w:rPr>
        <w:t>информационные кампании (изготовление и размещение рекламно-информационных материалов в региональных средствах массовой информации, социальных сетях; изготовление и размещение материалов наружной рекламы; изготовление и тиражирование печатных рекламно-информационных материалов; изготовление и тиражирование аудио и видео рекламно-информационных материалов); мероприятия по размещению товаров, работ и услуг на электронных торговых площадках;</w:t>
      </w:r>
      <w:proofErr w:type="gramEnd"/>
    </w:p>
    <w:p w:rsidR="00CC3941" w:rsidRDefault="008207D1">
      <w:pPr>
        <w:pStyle w:val="af5"/>
        <w:spacing w:after="0"/>
        <w:ind w:left="0" w:firstLine="709"/>
        <w:jc w:val="both"/>
        <w:rPr>
          <w:shd w:val="clear" w:color="auto" w:fill="FFFFFF"/>
        </w:rPr>
      </w:pPr>
      <w:r>
        <w:rPr>
          <w:bCs/>
          <w:szCs w:val="28"/>
          <w:shd w:val="clear" w:color="auto" w:fill="FFFFFF"/>
        </w:rPr>
        <w:t>комплексны</w:t>
      </w:r>
      <w:r>
        <w:rPr>
          <w:bCs/>
          <w:color w:val="000000"/>
          <w:kern w:val="2"/>
          <w:szCs w:val="28"/>
          <w:shd w:val="clear" w:color="auto" w:fill="FFFFFF"/>
          <w:lang w:eastAsia="hi-IN"/>
        </w:rPr>
        <w:t>е</w:t>
      </w:r>
      <w:r>
        <w:rPr>
          <w:bCs/>
          <w:szCs w:val="28"/>
          <w:shd w:val="clear" w:color="auto" w:fill="FFFFFF"/>
        </w:rPr>
        <w:t xml:space="preserve"> услуги</w:t>
      </w:r>
      <w:r>
        <w:rPr>
          <w:szCs w:val="28"/>
          <w:shd w:val="clear" w:color="auto" w:fill="FFFFFF"/>
        </w:rPr>
        <w:t xml:space="preserve"> в проведении патентных исследований; по составлению бизнес-планов и технико-экономических обоснований, по обеспечению соответствия продукции предприятий в целях выхода на внутренние и зарубежные рынки; на организацию участия субъектов </w:t>
      </w:r>
      <w:r>
        <w:rPr>
          <w:bCs/>
          <w:szCs w:val="28"/>
          <w:shd w:val="clear" w:color="auto" w:fill="FFFFFF"/>
        </w:rPr>
        <w:t>малого и среднего предпринимательства</w:t>
      </w:r>
      <w:r>
        <w:rPr>
          <w:szCs w:val="28"/>
          <w:shd w:val="clear" w:color="auto" w:fill="FFFFFF"/>
        </w:rPr>
        <w:t xml:space="preserve"> в </w:t>
      </w:r>
      <w:proofErr w:type="spellStart"/>
      <w:r>
        <w:rPr>
          <w:szCs w:val="28"/>
          <w:shd w:val="clear" w:color="auto" w:fill="FFFFFF"/>
        </w:rPr>
        <w:t>выставочно</w:t>
      </w:r>
      <w:proofErr w:type="spellEnd"/>
      <w:r>
        <w:rPr>
          <w:szCs w:val="28"/>
          <w:shd w:val="clear" w:color="auto" w:fill="FFFFFF"/>
        </w:rPr>
        <w:t xml:space="preserve">-ярмарочных мероприятиях; </w:t>
      </w:r>
    </w:p>
    <w:p w:rsidR="00CC3941" w:rsidRDefault="008207D1">
      <w:pPr>
        <w:tabs>
          <w:tab w:val="left" w:pos="0"/>
        </w:tabs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предоставление тремя </w:t>
      </w:r>
      <w:proofErr w:type="spellStart"/>
      <w:r>
        <w:rPr>
          <w:sz w:val="28"/>
          <w:szCs w:val="28"/>
          <w:shd w:val="clear" w:color="auto" w:fill="FFFFFF"/>
        </w:rPr>
        <w:t>микрофинансовыми</w:t>
      </w:r>
      <w:proofErr w:type="spellEnd"/>
      <w:r>
        <w:rPr>
          <w:sz w:val="28"/>
          <w:szCs w:val="28"/>
          <w:shd w:val="clear" w:color="auto" w:fill="FFFFFF"/>
        </w:rPr>
        <w:t xml:space="preserve"> организациями предпринимательского финансирования </w:t>
      </w:r>
      <w:proofErr w:type="spellStart"/>
      <w:r>
        <w:rPr>
          <w:sz w:val="28"/>
          <w:szCs w:val="28"/>
          <w:shd w:val="clear" w:color="auto" w:fill="FFFFFF"/>
        </w:rPr>
        <w:t>микрозаймов</w:t>
      </w:r>
      <w:proofErr w:type="spellEnd"/>
      <w:r>
        <w:rPr>
          <w:sz w:val="28"/>
          <w:szCs w:val="28"/>
          <w:shd w:val="clear" w:color="auto" w:fill="FFFFFF"/>
        </w:rPr>
        <w:t xml:space="preserve"> до 5 </w:t>
      </w:r>
      <w:r>
        <w:rPr>
          <w:color w:val="000000"/>
          <w:sz w:val="28"/>
          <w:szCs w:val="28"/>
          <w:shd w:val="clear" w:color="auto" w:fill="FFFFFF"/>
        </w:rPr>
        <w:t>млн.</w:t>
      </w:r>
      <w:r>
        <w:rPr>
          <w:sz w:val="28"/>
          <w:szCs w:val="28"/>
          <w:shd w:val="clear" w:color="auto" w:fill="FFFFFF"/>
        </w:rPr>
        <w:t xml:space="preserve"> рублей сроком до 3 лет по льготной ставке от </w:t>
      </w:r>
      <w:r>
        <w:rPr>
          <w:color w:val="000000"/>
          <w:sz w:val="28"/>
          <w:szCs w:val="28"/>
          <w:shd w:val="clear" w:color="auto" w:fill="FFFFFF"/>
        </w:rPr>
        <w:t>6,0</w:t>
      </w:r>
      <w:r>
        <w:rPr>
          <w:sz w:val="28"/>
          <w:szCs w:val="28"/>
          <w:shd w:val="clear" w:color="auto" w:fill="FFFFFF"/>
        </w:rPr>
        <w:t xml:space="preserve"> процентов до 16,0 процентов годовых с комиссией до 1,0 процента за каждый год пользования, виды обеспечения – залог и поручительство. Кроме того, в условиях негативного воздействия санкций на деятельность малого и среднего бизнеса, данные организации имеют возможность произвести реструктуризацию действующих </w:t>
      </w:r>
      <w:proofErr w:type="spellStart"/>
      <w:r>
        <w:rPr>
          <w:sz w:val="28"/>
          <w:szCs w:val="28"/>
          <w:shd w:val="clear" w:color="auto" w:fill="FFFFFF"/>
        </w:rPr>
        <w:t>микрозаймов</w:t>
      </w:r>
      <w:proofErr w:type="spellEnd"/>
      <w:r>
        <w:rPr>
          <w:sz w:val="28"/>
          <w:szCs w:val="28"/>
          <w:shd w:val="clear" w:color="auto" w:fill="FFFFFF"/>
        </w:rPr>
        <w:t>.</w:t>
      </w:r>
    </w:p>
    <w:p w:rsidR="00CC3941" w:rsidRDefault="008207D1">
      <w:pPr>
        <w:pStyle w:val="af4"/>
        <w:spacing w:before="0" w:after="0"/>
        <w:ind w:firstLine="709"/>
        <w:jc w:val="both"/>
        <w:rPr>
          <w:shd w:val="clear" w:color="auto" w:fill="FFFFFF"/>
        </w:rPr>
      </w:pPr>
      <w:proofErr w:type="gramStart"/>
      <w:r>
        <w:rPr>
          <w:color w:val="000000"/>
          <w:sz w:val="28"/>
          <w:szCs w:val="28"/>
          <w:shd w:val="clear" w:color="auto" w:fill="FFFFFF"/>
        </w:rPr>
        <w:t xml:space="preserve">В результате реализации всего комплекса программных мероприятий, а также мер поддержки малого и среднего бизнеса, принятых на федеральном и региональном уровнях, </w:t>
      </w:r>
      <w:r>
        <w:rPr>
          <w:sz w:val="28"/>
          <w:szCs w:val="28"/>
          <w:shd w:val="clear" w:color="auto" w:fill="FFFFFF"/>
        </w:rPr>
        <w:t xml:space="preserve">в 2024 году количество малых и средних предприятий области, включая </w:t>
      </w:r>
      <w:proofErr w:type="spellStart"/>
      <w:r>
        <w:rPr>
          <w:sz w:val="28"/>
          <w:szCs w:val="28"/>
          <w:shd w:val="clear" w:color="auto" w:fill="FFFFFF"/>
        </w:rPr>
        <w:t>микропредприятия</w:t>
      </w:r>
      <w:proofErr w:type="spellEnd"/>
      <w:r>
        <w:rPr>
          <w:sz w:val="28"/>
          <w:szCs w:val="28"/>
          <w:shd w:val="clear" w:color="auto" w:fill="FFFFFF"/>
        </w:rPr>
        <w:t xml:space="preserve">, составит </w:t>
      </w:r>
      <w:r>
        <w:rPr>
          <w:color w:val="000000"/>
          <w:sz w:val="28"/>
          <w:szCs w:val="28"/>
          <w:shd w:val="clear" w:color="auto" w:fill="FFFFFF"/>
        </w:rPr>
        <w:t>9400</w:t>
      </w:r>
      <w:r>
        <w:rPr>
          <w:sz w:val="28"/>
          <w:szCs w:val="28"/>
          <w:shd w:val="clear" w:color="auto" w:fill="FFFFFF"/>
        </w:rPr>
        <w:t xml:space="preserve"> предприятий, среднесписочная численность работников на них – </w:t>
      </w:r>
      <w:r>
        <w:rPr>
          <w:color w:val="000000"/>
          <w:sz w:val="28"/>
          <w:szCs w:val="28"/>
          <w:shd w:val="clear" w:color="auto" w:fill="FFFFFF"/>
        </w:rPr>
        <w:t xml:space="preserve">65,0 </w:t>
      </w:r>
      <w:r>
        <w:rPr>
          <w:sz w:val="28"/>
          <w:szCs w:val="28"/>
          <w:shd w:val="clear" w:color="auto" w:fill="FFFFFF"/>
        </w:rPr>
        <w:t>тысяч человек.</w:t>
      </w:r>
      <w:proofErr w:type="gramEnd"/>
      <w:r>
        <w:rPr>
          <w:sz w:val="28"/>
          <w:szCs w:val="28"/>
          <w:shd w:val="clear" w:color="auto" w:fill="FFFFFF"/>
        </w:rPr>
        <w:t xml:space="preserve"> Оборот малых и средних предприятий, включая </w:t>
      </w:r>
      <w:proofErr w:type="spellStart"/>
      <w:r>
        <w:rPr>
          <w:sz w:val="28"/>
          <w:szCs w:val="28"/>
          <w:shd w:val="clear" w:color="auto" w:fill="FFFFFF"/>
        </w:rPr>
        <w:t>микропредприятия</w:t>
      </w:r>
      <w:proofErr w:type="spellEnd"/>
      <w:r>
        <w:rPr>
          <w:sz w:val="28"/>
          <w:szCs w:val="28"/>
          <w:shd w:val="clear" w:color="auto" w:fill="FFFFFF"/>
        </w:rPr>
        <w:t xml:space="preserve">, оценивается в </w:t>
      </w:r>
      <w:r>
        <w:rPr>
          <w:color w:val="000000"/>
          <w:sz w:val="28"/>
          <w:szCs w:val="28"/>
          <w:shd w:val="clear" w:color="auto" w:fill="FFFFFF"/>
        </w:rPr>
        <w:t>415,6</w:t>
      </w:r>
      <w:r>
        <w:rPr>
          <w:sz w:val="28"/>
          <w:szCs w:val="28"/>
          <w:shd w:val="clear" w:color="auto" w:fill="FFFFFF"/>
        </w:rPr>
        <w:t xml:space="preserve"> млрд. рублей.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 прогнозируемом периоде количество малых и средних предприятий, включая </w:t>
      </w:r>
      <w:proofErr w:type="spellStart"/>
      <w:r>
        <w:rPr>
          <w:sz w:val="28"/>
          <w:szCs w:val="28"/>
          <w:shd w:val="clear" w:color="auto" w:fill="FFFFFF"/>
        </w:rPr>
        <w:t>микропредприятия</w:t>
      </w:r>
      <w:proofErr w:type="spellEnd"/>
      <w:r>
        <w:rPr>
          <w:sz w:val="28"/>
          <w:szCs w:val="28"/>
          <w:shd w:val="clear" w:color="auto" w:fill="FFFFFF"/>
        </w:rPr>
        <w:t xml:space="preserve">, увеличится на </w:t>
      </w:r>
      <w:r>
        <w:rPr>
          <w:color w:val="000000"/>
          <w:sz w:val="28"/>
          <w:szCs w:val="28"/>
          <w:shd w:val="clear" w:color="auto" w:fill="FFFFFF"/>
        </w:rPr>
        <w:t>5,1</w:t>
      </w:r>
      <w:r>
        <w:rPr>
          <w:sz w:val="28"/>
          <w:szCs w:val="28"/>
          <w:shd w:val="clear" w:color="auto" w:fill="FFFFFF"/>
        </w:rPr>
        <w:t xml:space="preserve"> процента к уровню 2024 года и в 2027 году составит </w:t>
      </w:r>
      <w:r>
        <w:rPr>
          <w:color w:val="000000"/>
          <w:sz w:val="28"/>
          <w:szCs w:val="28"/>
          <w:shd w:val="clear" w:color="auto" w:fill="FFFFFF"/>
        </w:rPr>
        <w:t>9880</w:t>
      </w:r>
      <w:r>
        <w:rPr>
          <w:sz w:val="28"/>
          <w:szCs w:val="28"/>
          <w:shd w:val="clear" w:color="auto" w:fill="FFFFFF"/>
        </w:rPr>
        <w:t xml:space="preserve"> единиц, среднесписочная численность работников на них (без внешних совместителей) увеличится на </w:t>
      </w:r>
      <w:r>
        <w:rPr>
          <w:color w:val="000000"/>
          <w:sz w:val="28"/>
          <w:szCs w:val="28"/>
          <w:shd w:val="clear" w:color="auto" w:fill="FFFFFF"/>
        </w:rPr>
        <w:t>7,1</w:t>
      </w:r>
      <w:r>
        <w:rPr>
          <w:sz w:val="28"/>
          <w:szCs w:val="28"/>
          <w:shd w:val="clear" w:color="auto" w:fill="FFFFFF"/>
        </w:rPr>
        <w:t xml:space="preserve"> процента и составит </w:t>
      </w:r>
      <w:r>
        <w:rPr>
          <w:color w:val="000000"/>
          <w:sz w:val="28"/>
          <w:szCs w:val="28"/>
          <w:shd w:val="clear" w:color="auto" w:fill="FFFFFF"/>
        </w:rPr>
        <w:t>69,6</w:t>
      </w:r>
      <w:r>
        <w:rPr>
          <w:sz w:val="28"/>
          <w:szCs w:val="28"/>
          <w:shd w:val="clear" w:color="auto" w:fill="FFFFFF"/>
        </w:rPr>
        <w:t xml:space="preserve"> тыс. человек. Оборот малых и средних предприятий, включая </w:t>
      </w:r>
      <w:proofErr w:type="spellStart"/>
      <w:r>
        <w:rPr>
          <w:sz w:val="28"/>
          <w:szCs w:val="28"/>
          <w:shd w:val="clear" w:color="auto" w:fill="FFFFFF"/>
        </w:rPr>
        <w:t>микропредприятия</w:t>
      </w:r>
      <w:proofErr w:type="spellEnd"/>
      <w:r>
        <w:rPr>
          <w:sz w:val="28"/>
          <w:szCs w:val="28"/>
          <w:shd w:val="clear" w:color="auto" w:fill="FFFFFF"/>
        </w:rPr>
        <w:t xml:space="preserve">, за этот период увеличится на </w:t>
      </w:r>
      <w:r>
        <w:rPr>
          <w:color w:val="000000"/>
          <w:sz w:val="28"/>
          <w:szCs w:val="28"/>
          <w:shd w:val="clear" w:color="auto" w:fill="FFFFFF"/>
        </w:rPr>
        <w:t>24,1</w:t>
      </w:r>
      <w:r>
        <w:rPr>
          <w:sz w:val="28"/>
          <w:szCs w:val="28"/>
          <w:shd w:val="clear" w:color="auto" w:fill="FFFFFF"/>
        </w:rPr>
        <w:t xml:space="preserve"> процента и достигнет </w:t>
      </w:r>
      <w:r>
        <w:rPr>
          <w:color w:val="000000"/>
          <w:sz w:val="28"/>
          <w:szCs w:val="28"/>
          <w:shd w:val="clear" w:color="auto" w:fill="FFFFFF"/>
        </w:rPr>
        <w:t>515,8</w:t>
      </w:r>
      <w:r>
        <w:rPr>
          <w:sz w:val="28"/>
          <w:szCs w:val="28"/>
          <w:shd w:val="clear" w:color="auto" w:fill="FFFFFF"/>
        </w:rPr>
        <w:t xml:space="preserve"> млрд. рублей.</w:t>
      </w:r>
    </w:p>
    <w:p w:rsidR="00CC3941" w:rsidRDefault="00CC3941">
      <w:pPr>
        <w:ind w:firstLine="709"/>
        <w:jc w:val="both"/>
        <w:rPr>
          <w:shd w:val="clear" w:color="auto" w:fill="FFFFFF"/>
        </w:rPr>
      </w:pPr>
    </w:p>
    <w:p w:rsidR="00CC3941" w:rsidRDefault="008207D1">
      <w:pPr>
        <w:pStyle w:val="21"/>
        <w:jc w:val="center"/>
        <w:rPr>
          <w:shd w:val="clear" w:color="auto" w:fill="FFFFFF"/>
        </w:rPr>
      </w:pPr>
      <w:r>
        <w:rPr>
          <w:bCs w:val="0"/>
          <w:sz w:val="28"/>
          <w:szCs w:val="28"/>
          <w:shd w:val="clear" w:color="auto" w:fill="FFFFFF"/>
        </w:rPr>
        <w:t>9.</w:t>
      </w:r>
      <w:r>
        <w:rPr>
          <w:sz w:val="28"/>
          <w:szCs w:val="28"/>
          <w:shd w:val="clear" w:color="auto" w:fill="FFFFFF"/>
        </w:rPr>
        <w:t xml:space="preserve"> Инвестиции </w:t>
      </w:r>
    </w:p>
    <w:p w:rsidR="00CC3941" w:rsidRDefault="00CC3941">
      <w:pPr>
        <w:ind w:firstLine="709"/>
        <w:jc w:val="both"/>
        <w:rPr>
          <w:sz w:val="28"/>
          <w:szCs w:val="20"/>
          <w:shd w:val="clear" w:color="auto" w:fill="FFFFFF"/>
        </w:rPr>
      </w:pP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Объем инвестиций в основной капитал в 20</w:t>
      </w:r>
      <w:r>
        <w:rPr>
          <w:color w:val="000000"/>
          <w:sz w:val="28"/>
          <w:szCs w:val="28"/>
          <w:shd w:val="clear" w:color="auto" w:fill="FFFFFF"/>
        </w:rPr>
        <w:t>23</w:t>
      </w:r>
      <w:r>
        <w:rPr>
          <w:sz w:val="28"/>
          <w:szCs w:val="28"/>
          <w:shd w:val="clear" w:color="auto" w:fill="FFFFFF"/>
        </w:rPr>
        <w:t xml:space="preserve"> году  составил </w:t>
      </w:r>
      <w:r>
        <w:rPr>
          <w:color w:val="000000"/>
          <w:sz w:val="28"/>
          <w:szCs w:val="28"/>
          <w:shd w:val="clear" w:color="auto" w:fill="FFFFFF"/>
        </w:rPr>
        <w:t>94,1</w:t>
      </w:r>
      <w:r>
        <w:rPr>
          <w:sz w:val="28"/>
          <w:szCs w:val="28"/>
          <w:shd w:val="clear" w:color="auto" w:fill="FFFFFF"/>
        </w:rPr>
        <w:t xml:space="preserve"> млрд. рублей, что составило </w:t>
      </w:r>
      <w:r>
        <w:rPr>
          <w:color w:val="000000"/>
          <w:sz w:val="28"/>
          <w:szCs w:val="28"/>
          <w:shd w:val="clear" w:color="auto" w:fill="FFFFFF"/>
        </w:rPr>
        <w:t>93,4</w:t>
      </w:r>
      <w:r>
        <w:rPr>
          <w:sz w:val="28"/>
          <w:szCs w:val="28"/>
          <w:shd w:val="clear" w:color="auto" w:fill="FFFFFF"/>
        </w:rPr>
        <w:t xml:space="preserve"> процента к уровню 2022 года (в сопоставимых ценах). 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Основным источником финансирования инвестиций в основной капитал в 2023 году являлись </w:t>
      </w:r>
      <w:r>
        <w:rPr>
          <w:color w:val="000000"/>
          <w:sz w:val="28"/>
          <w:szCs w:val="28"/>
          <w:shd w:val="clear" w:color="auto" w:fill="FFFFFF"/>
        </w:rPr>
        <w:t>собственные</w:t>
      </w:r>
      <w:r>
        <w:rPr>
          <w:sz w:val="28"/>
          <w:szCs w:val="28"/>
          <w:shd w:val="clear" w:color="auto" w:fill="FFFFFF"/>
        </w:rPr>
        <w:t xml:space="preserve"> средства, которые составили </w:t>
      </w:r>
      <w:r>
        <w:rPr>
          <w:color w:val="000000"/>
          <w:sz w:val="28"/>
          <w:szCs w:val="28"/>
          <w:shd w:val="clear" w:color="auto" w:fill="FFFFFF"/>
        </w:rPr>
        <w:t>56,9</w:t>
      </w:r>
      <w:r>
        <w:rPr>
          <w:sz w:val="28"/>
          <w:szCs w:val="28"/>
          <w:shd w:val="clear" w:color="auto" w:fill="FFFFFF"/>
        </w:rPr>
        <w:t xml:space="preserve"> процента от общего объема инвестиций, за счет привлеченных средств формировалось 43,1 процента инвестиций. </w:t>
      </w:r>
      <w:r>
        <w:rPr>
          <w:color w:val="000000"/>
          <w:sz w:val="28"/>
          <w:szCs w:val="28"/>
          <w:shd w:val="clear" w:color="auto" w:fill="FFFFFF"/>
          <w:lang w:eastAsia="zh-CN"/>
        </w:rPr>
        <w:t xml:space="preserve"> 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  <w:lang w:eastAsia="zh-CN"/>
        </w:rPr>
        <w:t>В структуре инвестиций в основной капитал по видам основных фондов 43,6 процента занимали машины, оборудование, транспортные средства, производственный и хозяйственный инвентарь и другие объекты.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 структуре инвестиций по видам экономической деятельности  наибольшую долю занима</w:t>
      </w:r>
      <w:r>
        <w:rPr>
          <w:color w:val="000000"/>
          <w:sz w:val="28"/>
          <w:szCs w:val="28"/>
          <w:shd w:val="clear" w:color="auto" w:fill="FFFFFF"/>
        </w:rPr>
        <w:t>ли</w:t>
      </w:r>
      <w:r>
        <w:rPr>
          <w:sz w:val="28"/>
          <w:szCs w:val="28"/>
          <w:shd w:val="clear" w:color="auto" w:fill="FFFFFF"/>
        </w:rPr>
        <w:t xml:space="preserve"> «Сельское, лесное хозяйство, охота, рыболовство и рыбоводство» (</w:t>
      </w:r>
      <w:r>
        <w:rPr>
          <w:color w:val="000000"/>
          <w:sz w:val="28"/>
          <w:szCs w:val="28"/>
          <w:shd w:val="clear" w:color="auto" w:fill="FFFFFF"/>
        </w:rPr>
        <w:t>22,8</w:t>
      </w:r>
      <w:r>
        <w:rPr>
          <w:sz w:val="28"/>
          <w:szCs w:val="28"/>
          <w:shd w:val="clear" w:color="auto" w:fill="FFFFFF"/>
        </w:rPr>
        <w:t xml:space="preserve"> процента от общего объема инвестиций) и «Обрабатывающие производства» (</w:t>
      </w:r>
      <w:r>
        <w:rPr>
          <w:color w:val="000000"/>
          <w:sz w:val="28"/>
          <w:szCs w:val="28"/>
          <w:shd w:val="clear" w:color="auto" w:fill="FFFFFF"/>
        </w:rPr>
        <w:t>20,6</w:t>
      </w:r>
      <w:r>
        <w:rPr>
          <w:sz w:val="28"/>
          <w:szCs w:val="28"/>
          <w:shd w:val="clear" w:color="auto" w:fill="FFFFFF"/>
        </w:rPr>
        <w:t xml:space="preserve"> процента).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По оценке в 2024 году объем инвестиций в основной капитал составит </w:t>
      </w:r>
      <w:r>
        <w:rPr>
          <w:color w:val="000000"/>
          <w:sz w:val="28"/>
          <w:szCs w:val="28"/>
          <w:shd w:val="clear" w:color="auto" w:fill="FFFFFF"/>
        </w:rPr>
        <w:t>110,7</w:t>
      </w:r>
      <w:r>
        <w:rPr>
          <w:sz w:val="28"/>
          <w:szCs w:val="28"/>
          <w:shd w:val="clear" w:color="auto" w:fill="FFFFFF"/>
        </w:rPr>
        <w:t xml:space="preserve"> млрд. рублей или </w:t>
      </w:r>
      <w:r>
        <w:rPr>
          <w:rFonts w:eastAsia="NSimSun" w:cs="Arial"/>
          <w:color w:val="000000"/>
          <w:kern w:val="2"/>
          <w:sz w:val="28"/>
          <w:szCs w:val="28"/>
          <w:shd w:val="clear" w:color="auto" w:fill="FFFFFF"/>
          <w:lang w:eastAsia="zh-CN" w:bidi="hi-IN"/>
        </w:rPr>
        <w:t>107,8</w:t>
      </w:r>
      <w:r>
        <w:rPr>
          <w:sz w:val="28"/>
          <w:szCs w:val="28"/>
          <w:shd w:val="clear" w:color="auto" w:fill="FFFFFF"/>
        </w:rPr>
        <w:t xml:space="preserve"> процент</w:t>
      </w:r>
      <w:r>
        <w:rPr>
          <w:color w:val="000000"/>
          <w:sz w:val="28"/>
          <w:szCs w:val="28"/>
          <w:shd w:val="clear" w:color="auto" w:fill="FFFFFF"/>
        </w:rPr>
        <w:t>а</w:t>
      </w:r>
      <w:r>
        <w:rPr>
          <w:sz w:val="28"/>
          <w:szCs w:val="28"/>
          <w:shd w:val="clear" w:color="auto" w:fill="FFFFFF"/>
        </w:rPr>
        <w:t xml:space="preserve"> к уровню 20</w:t>
      </w:r>
      <w:r>
        <w:rPr>
          <w:color w:val="000000"/>
          <w:sz w:val="28"/>
          <w:szCs w:val="28"/>
          <w:shd w:val="clear" w:color="auto" w:fill="FFFFFF"/>
        </w:rPr>
        <w:t>23</w:t>
      </w:r>
      <w:r>
        <w:rPr>
          <w:sz w:val="28"/>
          <w:szCs w:val="28"/>
          <w:shd w:val="clear" w:color="auto" w:fill="FFFFFF"/>
        </w:rPr>
        <w:t xml:space="preserve"> года (в сопоставимых ценах).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 прогнозируемый период (2025 – 2027 годы) рост объема инвестиций в основной капитал будет обеспечен за счет действующих и новых инвестиционных проектов.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Так, по виду экономической деятельности «Обрабатывающие производства» будет продолжена реализация следующих инвестиционных проектов: </w:t>
      </w:r>
      <w:proofErr w:type="gramStart"/>
      <w:r>
        <w:rPr>
          <w:sz w:val="28"/>
          <w:szCs w:val="28"/>
          <w:shd w:val="clear" w:color="auto" w:fill="FFFFFF"/>
        </w:rPr>
        <w:t xml:space="preserve">«Реконструкция участка переработки </w:t>
      </w:r>
      <w:proofErr w:type="spellStart"/>
      <w:r>
        <w:rPr>
          <w:sz w:val="28"/>
          <w:szCs w:val="28"/>
          <w:shd w:val="clear" w:color="auto" w:fill="FFFFFF"/>
        </w:rPr>
        <w:t>гофропроизводства</w:t>
      </w:r>
      <w:proofErr w:type="spellEnd"/>
      <w:r>
        <w:rPr>
          <w:sz w:val="28"/>
          <w:szCs w:val="28"/>
          <w:shd w:val="clear" w:color="auto" w:fill="FFFFFF"/>
        </w:rPr>
        <w:t>», «3-й этап модернизации КДМ №5 для увеличения выпуска картона», «Реконструкция участков по переработке картона и сооружений очистки сточных вод» в АО «Пролетарий»</w:t>
      </w:r>
      <w:r>
        <w:rPr>
          <w:bCs/>
          <w:sz w:val="28"/>
          <w:szCs w:val="28"/>
          <w:shd w:val="clear" w:color="auto" w:fill="FFFFFF"/>
        </w:rPr>
        <w:t>;</w:t>
      </w:r>
      <w:r>
        <w:rPr>
          <w:sz w:val="28"/>
          <w:szCs w:val="28"/>
          <w:shd w:val="clear" w:color="auto" w:fill="FFFFFF"/>
        </w:rPr>
        <w:t xml:space="preserve"> «Развитие такелажного производства» в АО «</w:t>
      </w:r>
      <w:r>
        <w:rPr>
          <w:color w:val="000000"/>
          <w:sz w:val="28"/>
          <w:szCs w:val="28"/>
          <w:shd w:val="clear" w:color="auto" w:fill="FFFFFF"/>
        </w:rPr>
        <w:t>Управляющая компания</w:t>
      </w:r>
      <w:r>
        <w:rPr>
          <w:sz w:val="28"/>
          <w:szCs w:val="28"/>
          <w:shd w:val="clear" w:color="auto" w:fill="FFFFFF"/>
        </w:rPr>
        <w:t xml:space="preserve"> «Брянский машиностроительный завод»; «Строительство испытательного полигона и техническое перевооружение производственных мощностей» в АО «Брянский автомобильный завод»; «Реконструкция производства по выпуску спецтехники» в ООО «</w:t>
      </w:r>
      <w:proofErr w:type="spellStart"/>
      <w:r>
        <w:rPr>
          <w:sz w:val="28"/>
          <w:szCs w:val="28"/>
          <w:shd w:val="clear" w:color="auto" w:fill="FFFFFF"/>
        </w:rPr>
        <w:t>Амкодор</w:t>
      </w:r>
      <w:proofErr w:type="spellEnd"/>
      <w:r>
        <w:rPr>
          <w:sz w:val="28"/>
          <w:szCs w:val="28"/>
          <w:shd w:val="clear" w:color="auto" w:fill="FFFFFF"/>
        </w:rPr>
        <w:t>-Брянск»;</w:t>
      </w:r>
      <w:proofErr w:type="gramEnd"/>
      <w:r>
        <w:rPr>
          <w:sz w:val="28"/>
          <w:szCs w:val="28"/>
          <w:shd w:val="clear" w:color="auto" w:fill="FFFFFF"/>
        </w:rPr>
        <w:t xml:space="preserve"> «Создание промышленного комплекса по производству лекарственных средств полного цикла на базе Федерального государственного унитарного предприятия «Московский эндокринный завод» в ФГУ «Московский эндокринный завод»;</w:t>
      </w:r>
      <w:r>
        <w:rPr>
          <w:i/>
          <w:iCs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«Строительство производственного комплекса» в АО «Завод «</w:t>
      </w:r>
      <w:proofErr w:type="spellStart"/>
      <w:r>
        <w:rPr>
          <w:sz w:val="28"/>
          <w:szCs w:val="28"/>
          <w:shd w:val="clear" w:color="auto" w:fill="FFFFFF"/>
        </w:rPr>
        <w:t>Снежеть</w:t>
      </w:r>
      <w:proofErr w:type="spellEnd"/>
      <w:r>
        <w:rPr>
          <w:sz w:val="28"/>
          <w:szCs w:val="28"/>
          <w:shd w:val="clear" w:color="auto" w:fill="FFFFFF"/>
        </w:rPr>
        <w:t xml:space="preserve">»; </w:t>
      </w:r>
      <w:r>
        <w:rPr>
          <w:color w:val="000000"/>
          <w:sz w:val="28"/>
          <w:szCs w:val="28"/>
          <w:shd w:val="clear" w:color="auto" w:fill="FFFFFF"/>
          <w:lang w:eastAsia="zh-CN"/>
        </w:rPr>
        <w:t>«Производство железнодорожного подвижного состава в ООО «</w:t>
      </w:r>
      <w:proofErr w:type="spellStart"/>
      <w:r>
        <w:rPr>
          <w:color w:val="000000"/>
          <w:sz w:val="28"/>
          <w:szCs w:val="28"/>
          <w:shd w:val="clear" w:color="auto" w:fill="FFFFFF"/>
          <w:lang w:eastAsia="zh-CN"/>
        </w:rPr>
        <w:t>НовоТехРейл</w:t>
      </w:r>
      <w:proofErr w:type="spellEnd"/>
      <w:r>
        <w:rPr>
          <w:color w:val="000000"/>
          <w:sz w:val="28"/>
          <w:szCs w:val="28"/>
          <w:shd w:val="clear" w:color="auto" w:fill="FFFFFF"/>
          <w:lang w:eastAsia="zh-CN"/>
        </w:rPr>
        <w:t>», г. Новозыбков» в ООО «</w:t>
      </w:r>
      <w:proofErr w:type="spellStart"/>
      <w:r>
        <w:rPr>
          <w:color w:val="000000"/>
          <w:sz w:val="28"/>
          <w:szCs w:val="28"/>
          <w:shd w:val="clear" w:color="auto" w:fill="FFFFFF"/>
          <w:lang w:eastAsia="zh-CN"/>
        </w:rPr>
        <w:t>НовоТехРейл</w:t>
      </w:r>
      <w:proofErr w:type="spellEnd"/>
      <w:r>
        <w:rPr>
          <w:color w:val="000000"/>
          <w:sz w:val="28"/>
          <w:szCs w:val="28"/>
          <w:shd w:val="clear" w:color="auto" w:fill="FFFFFF"/>
          <w:lang w:eastAsia="zh-CN"/>
        </w:rPr>
        <w:t>»</w:t>
      </w:r>
      <w:r>
        <w:rPr>
          <w:sz w:val="28"/>
          <w:szCs w:val="28"/>
          <w:shd w:val="clear" w:color="auto" w:fill="FFFFFF"/>
        </w:rPr>
        <w:t xml:space="preserve"> и другие.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proofErr w:type="gramStart"/>
      <w:r>
        <w:rPr>
          <w:sz w:val="28"/>
          <w:szCs w:val="28"/>
          <w:shd w:val="clear" w:color="auto" w:fill="FFFFFF"/>
        </w:rPr>
        <w:t xml:space="preserve">В агропромышленном комплексе области продолжится реализация инвестиционных проектов: </w:t>
      </w:r>
      <w:r>
        <w:rPr>
          <w:color w:val="000000"/>
          <w:sz w:val="28"/>
          <w:szCs w:val="28"/>
          <w:shd w:val="clear" w:color="auto" w:fill="FFFFFF"/>
        </w:rPr>
        <w:t xml:space="preserve">«2 этап </w:t>
      </w:r>
      <w:r>
        <w:rPr>
          <w:sz w:val="28"/>
          <w:szCs w:val="28"/>
          <w:shd w:val="clear" w:color="auto" w:fill="FFFFFF"/>
        </w:rPr>
        <w:t xml:space="preserve">увеличения мощности комплекса по производству высокопродуктивного мясного поголовья крупного рогатого скота и комплекса по убою и первичной переработке крупного рогатого скота», «Строительство линии по переработке прочей мясной продукции комплекса по убою КРС (IV этап строительства)», «Строительство откормочной площадки на 80000 голов КРС с базой </w:t>
      </w:r>
      <w:proofErr w:type="spellStart"/>
      <w:r>
        <w:rPr>
          <w:sz w:val="28"/>
          <w:szCs w:val="28"/>
          <w:shd w:val="clear" w:color="auto" w:fill="FFFFFF"/>
        </w:rPr>
        <w:t>предубойного</w:t>
      </w:r>
      <w:proofErr w:type="spellEnd"/>
      <w:r>
        <w:rPr>
          <w:sz w:val="28"/>
          <w:szCs w:val="28"/>
          <w:shd w:val="clear" w:color="auto" w:fill="FFFFFF"/>
        </w:rPr>
        <w:t xml:space="preserve"> содержания скота вблизи </w:t>
      </w:r>
      <w:proofErr w:type="spellStart"/>
      <w:r>
        <w:rPr>
          <w:sz w:val="28"/>
          <w:szCs w:val="28"/>
          <w:shd w:val="clear" w:color="auto" w:fill="FFFFFF"/>
        </w:rPr>
        <w:t>н.п</w:t>
      </w:r>
      <w:proofErr w:type="spellEnd"/>
      <w:proofErr w:type="gramEnd"/>
      <w:r>
        <w:rPr>
          <w:sz w:val="28"/>
          <w:szCs w:val="28"/>
          <w:shd w:val="clear" w:color="auto" w:fill="FFFFFF"/>
        </w:rPr>
        <w:t>. Се</w:t>
      </w:r>
      <w:proofErr w:type="gramStart"/>
      <w:r>
        <w:rPr>
          <w:sz w:val="28"/>
          <w:szCs w:val="28"/>
          <w:shd w:val="clear" w:color="auto" w:fill="FFFFFF"/>
        </w:rPr>
        <w:t>вск Бр</w:t>
      </w:r>
      <w:proofErr w:type="gramEnd"/>
      <w:r>
        <w:rPr>
          <w:sz w:val="28"/>
          <w:szCs w:val="28"/>
          <w:shd w:val="clear" w:color="auto" w:fill="FFFFFF"/>
        </w:rPr>
        <w:t xml:space="preserve">янской области», «Строительство пяти ферм </w:t>
      </w:r>
      <w:r>
        <w:rPr>
          <w:sz w:val="28"/>
          <w:szCs w:val="28"/>
          <w:shd w:val="clear" w:color="auto" w:fill="FFFFFF"/>
        </w:rPr>
        <w:lastRenderedPageBreak/>
        <w:t xml:space="preserve">крупного рогатого скота мясного направления», «Увеличение мощности комплекса по производству высокопродуктивного мясного поголовья крупного рогатого скота» - ООО «Брянская мясная компания»; «Строительство комбикормового завода, расположенного возле </w:t>
      </w:r>
      <w:proofErr w:type="spellStart"/>
      <w:r>
        <w:rPr>
          <w:sz w:val="28"/>
          <w:szCs w:val="28"/>
          <w:shd w:val="clear" w:color="auto" w:fill="FFFFFF"/>
        </w:rPr>
        <w:t>н.п</w:t>
      </w:r>
      <w:proofErr w:type="spellEnd"/>
      <w:r>
        <w:rPr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sz w:val="28"/>
          <w:szCs w:val="28"/>
          <w:shd w:val="clear" w:color="auto" w:fill="FFFFFF"/>
        </w:rPr>
        <w:t>Пильшино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Выгоничского</w:t>
      </w:r>
      <w:proofErr w:type="spellEnd"/>
      <w:r>
        <w:rPr>
          <w:sz w:val="28"/>
          <w:szCs w:val="28"/>
          <w:shd w:val="clear" w:color="auto" w:fill="FFFFFF"/>
        </w:rPr>
        <w:t xml:space="preserve"> района Брянской области», «Расширение комплекса по выращиванию, убою и переработке мяса цыплят бройлеров», «Расширение комплекса по выращиванию, убою и переработке мяса цыплят бройлеров,</w:t>
      </w:r>
      <w:r w:rsidRPr="00473B3A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  <w:lang w:val="en-US"/>
        </w:rPr>
        <w:t>III</w:t>
      </w:r>
      <w:r>
        <w:rPr>
          <w:sz w:val="28"/>
          <w:szCs w:val="28"/>
          <w:shd w:val="clear" w:color="auto" w:fill="FFFFFF"/>
        </w:rPr>
        <w:t xml:space="preserve"> этап» - ООО «Брянский бройлер»; «Строительство животноводческого комплекса молочного направления» - ООО «Дружба-2»; </w:t>
      </w:r>
      <w:r>
        <w:rPr>
          <w:color w:val="000000"/>
          <w:sz w:val="28"/>
          <w:szCs w:val="28"/>
          <w:shd w:val="clear" w:color="auto" w:fill="FFFFFF"/>
        </w:rPr>
        <w:t xml:space="preserve">«Строительство мощностей для подработки, хранения и перевалки зерновых культур» - ООО «Р.Л. Брянск»; </w:t>
      </w:r>
      <w:r>
        <w:rPr>
          <w:sz w:val="28"/>
          <w:szCs w:val="28"/>
          <w:shd w:val="clear" w:color="auto" w:fill="FFFFFF"/>
        </w:rPr>
        <w:t xml:space="preserve">«Строительство склада готовой продукции, склада хранения ТМЦ и новых очистных сооружений (этап 2) на базе завода </w:t>
      </w:r>
      <w:proofErr w:type="spellStart"/>
      <w:r>
        <w:rPr>
          <w:sz w:val="28"/>
          <w:szCs w:val="28"/>
          <w:shd w:val="clear" w:color="auto" w:fill="FFFFFF"/>
        </w:rPr>
        <w:t>Умалат</w:t>
      </w:r>
      <w:proofErr w:type="spellEnd"/>
      <w:r>
        <w:rPr>
          <w:sz w:val="28"/>
          <w:szCs w:val="28"/>
          <w:shd w:val="clear" w:color="auto" w:fill="FFFFFF"/>
        </w:rPr>
        <w:t xml:space="preserve"> по производству сыров в г. Севск», «Реконструкция завода «</w:t>
      </w:r>
      <w:proofErr w:type="spellStart"/>
      <w:r>
        <w:rPr>
          <w:sz w:val="28"/>
          <w:szCs w:val="28"/>
          <w:shd w:val="clear" w:color="auto" w:fill="FFFFFF"/>
        </w:rPr>
        <w:t>Унагранде</w:t>
      </w:r>
      <w:proofErr w:type="spellEnd"/>
      <w:r>
        <w:rPr>
          <w:sz w:val="28"/>
          <w:szCs w:val="28"/>
          <w:shd w:val="clear" w:color="auto" w:fill="FFFFFF"/>
        </w:rPr>
        <w:t xml:space="preserve"> Компани» - А</w:t>
      </w:r>
      <w:r>
        <w:rPr>
          <w:color w:val="000000"/>
          <w:sz w:val="28"/>
          <w:szCs w:val="28"/>
          <w:shd w:val="clear" w:color="auto" w:fill="FFFFFF"/>
        </w:rPr>
        <w:t>О</w:t>
      </w:r>
      <w:r>
        <w:rPr>
          <w:sz w:val="28"/>
          <w:szCs w:val="28"/>
          <w:shd w:val="clear" w:color="auto" w:fill="FFFFFF"/>
        </w:rPr>
        <w:t xml:space="preserve"> «</w:t>
      </w:r>
      <w:proofErr w:type="spellStart"/>
      <w:r>
        <w:rPr>
          <w:sz w:val="28"/>
          <w:szCs w:val="28"/>
          <w:shd w:val="clear" w:color="auto" w:fill="FFFFFF"/>
        </w:rPr>
        <w:t>Унагранде</w:t>
      </w:r>
      <w:proofErr w:type="spellEnd"/>
      <w:r>
        <w:rPr>
          <w:sz w:val="28"/>
          <w:szCs w:val="28"/>
          <w:shd w:val="clear" w:color="auto" w:fill="FFFFFF"/>
        </w:rPr>
        <w:t xml:space="preserve"> Компани»; «Строительство на территории Брянской области семи свиноводческих комплексов» - ООО «</w:t>
      </w:r>
      <w:proofErr w:type="spellStart"/>
      <w:r>
        <w:rPr>
          <w:sz w:val="28"/>
          <w:szCs w:val="28"/>
          <w:shd w:val="clear" w:color="auto" w:fill="FFFFFF"/>
        </w:rPr>
        <w:t>Мираторг</w:t>
      </w:r>
      <w:proofErr w:type="spellEnd"/>
      <w:r>
        <w:rPr>
          <w:sz w:val="28"/>
          <w:szCs w:val="28"/>
          <w:shd w:val="clear" w:color="auto" w:fill="FFFFFF"/>
        </w:rPr>
        <w:t xml:space="preserve">-Курск» (обособленное подразделение); «Строительство </w:t>
      </w:r>
      <w:proofErr w:type="spellStart"/>
      <w:r>
        <w:rPr>
          <w:sz w:val="28"/>
          <w:szCs w:val="28"/>
          <w:shd w:val="clear" w:color="auto" w:fill="FFFFFF"/>
        </w:rPr>
        <w:t>селекционно</w:t>
      </w:r>
      <w:proofErr w:type="spellEnd"/>
      <w:r>
        <w:rPr>
          <w:sz w:val="28"/>
          <w:szCs w:val="28"/>
          <w:shd w:val="clear" w:color="auto" w:fill="FFFFFF"/>
        </w:rPr>
        <w:t>-семеноводческого центра по созданию сортов картофеля и производству оригинальных и элитных семян картофеля» - ООО «</w:t>
      </w:r>
      <w:proofErr w:type="spellStart"/>
      <w:r>
        <w:rPr>
          <w:sz w:val="28"/>
          <w:szCs w:val="28"/>
          <w:shd w:val="clear" w:color="auto" w:fill="FFFFFF"/>
        </w:rPr>
        <w:t>Мираторг</w:t>
      </w:r>
      <w:proofErr w:type="spellEnd"/>
      <w:r>
        <w:rPr>
          <w:sz w:val="28"/>
          <w:szCs w:val="28"/>
          <w:shd w:val="clear" w:color="auto" w:fill="FFFFFF"/>
        </w:rPr>
        <w:t xml:space="preserve">-Орел» (обособленное подразделение); </w:t>
      </w:r>
      <w:r>
        <w:rPr>
          <w:color w:val="000000"/>
          <w:sz w:val="28"/>
          <w:szCs w:val="28"/>
          <w:shd w:val="clear" w:color="auto" w:fill="FFFFFF"/>
        </w:rPr>
        <w:t xml:space="preserve">«Брянский сыродельный завод — 2» </w:t>
      </w:r>
      <w:r>
        <w:rPr>
          <w:sz w:val="28"/>
          <w:szCs w:val="28"/>
          <w:shd w:val="clear" w:color="auto" w:fill="FFFFFF"/>
        </w:rPr>
        <w:t xml:space="preserve">в рамках комплексного освоения территории проекта «Агропромышленная деревня» - ООО «Брянский сыродельный завод»; «2-я очередь модернизации и создания новых основных и вспомогательных мощностей» - ОАО «Брянский </w:t>
      </w:r>
      <w:proofErr w:type="spellStart"/>
      <w:r>
        <w:rPr>
          <w:sz w:val="28"/>
          <w:szCs w:val="28"/>
          <w:shd w:val="clear" w:color="auto" w:fill="FFFFFF"/>
        </w:rPr>
        <w:t>гормолзавод</w:t>
      </w:r>
      <w:proofErr w:type="spellEnd"/>
      <w:r>
        <w:rPr>
          <w:sz w:val="28"/>
          <w:szCs w:val="28"/>
          <w:shd w:val="clear" w:color="auto" w:fill="FFFFFF"/>
        </w:rPr>
        <w:t xml:space="preserve">»; «Реконструкция объекта «Комплекс по убою и переработке мяса птицы», «Строительство птицеводческих комплексов по выращиванию бройлеров в </w:t>
      </w:r>
      <w:proofErr w:type="spellStart"/>
      <w:r>
        <w:rPr>
          <w:sz w:val="28"/>
          <w:szCs w:val="28"/>
          <w:shd w:val="clear" w:color="auto" w:fill="FFFFFF"/>
        </w:rPr>
        <w:t>Почепском</w:t>
      </w:r>
      <w:proofErr w:type="spellEnd"/>
      <w:r>
        <w:rPr>
          <w:sz w:val="28"/>
          <w:szCs w:val="28"/>
          <w:shd w:val="clear" w:color="auto" w:fill="FFFFFF"/>
        </w:rPr>
        <w:t xml:space="preserve"> районе Брянской области  - АО «Куриное Царство» (Брянский филиал); </w:t>
      </w:r>
      <w:r>
        <w:rPr>
          <w:color w:val="000000"/>
          <w:sz w:val="28"/>
          <w:szCs w:val="28"/>
          <w:shd w:val="clear" w:color="auto" w:fill="FFFFFF"/>
          <w:lang w:eastAsia="zh-CN"/>
        </w:rPr>
        <w:t>«Строительство птичников для выращивания цыплят-бройлеров» - ООО «Брянский птицеводческий комплекс»</w:t>
      </w:r>
      <w:r>
        <w:rPr>
          <w:sz w:val="28"/>
          <w:szCs w:val="28"/>
          <w:shd w:val="clear" w:color="auto" w:fill="FFFFFF"/>
        </w:rPr>
        <w:t xml:space="preserve"> и другие. 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АО «Пролетарий» планирует реализацию инвестиционного проекта по </w:t>
      </w:r>
      <w:r>
        <w:rPr>
          <w:color w:val="0D0D0D"/>
          <w:kern w:val="2"/>
          <w:sz w:val="28"/>
          <w:szCs w:val="28"/>
          <w:shd w:val="clear" w:color="auto" w:fill="FFFFFF"/>
          <w:lang w:eastAsia="zh-CN"/>
        </w:rPr>
        <w:t>строительству комплекса по производству и переработке картона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, сумма инвестиций составит 10,0 млрд. рублей.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АО «Брянский автомобильный завод» (входит в состав АО «Концерн ВКО «Алмаз — Антей») планирует реализацию инвестиционного проекта по модернизации и развитию производственных мощностей, сумма инвестиций составит 12,0 млрд. рублей. </w:t>
      </w:r>
    </w:p>
    <w:p w:rsidR="00CC3941" w:rsidRDefault="008207D1">
      <w:pPr>
        <w:pStyle w:val="af6"/>
        <w:ind w:firstLine="709"/>
        <w:jc w:val="both"/>
        <w:rPr>
          <w:shd w:val="clear" w:color="auto" w:fill="FFFFFF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Также увеличению объема инвестиций в основной капитал будет способствовать создание свободной экономической зоны на территории Брянской области в соответствии с Федеральным законом от 24.06.2023 года № 266-ФЗ (в ред. от 01.07.2024) «О  свободной экономической зоне на территориях Донецкой Народной Республики, Луганской Народной Республики, Запорожской области,  Херсонской области и на прилегающих территориях» и постановлением Правительства Российской Федерации от  27 сентября 2024 года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№ 1314 «Об особенностях функционирования свободной экономической зоны на отдельных территориях субъектов Российской Федерации, прилегающих к территориям Украины, Донецкой Народной Республики, Луганской Народной Республики, Запорожской области и (или)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Херсонской области». В настоящее время разрабатываются нормативные правовые акты Брянской области о создании и функционировании свободной экономической зоны на территории области.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 целях увеличения объема бюджетных инвестиций, поступающих в регион, органами исполнительной власти Брянской области – главными распорядителями бюджетных средств ведется активная работа по привлечению в бюджет Брянской области средств федерального бюджета.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На реализацию мероприятий государственных программ, в том числе в рамках региональных проектов, бюджету Брянской области были </w:t>
      </w:r>
      <w:r>
        <w:rPr>
          <w:color w:val="000000"/>
          <w:sz w:val="28"/>
          <w:szCs w:val="28"/>
          <w:shd w:val="clear" w:color="auto" w:fill="FFFFFF"/>
        </w:rPr>
        <w:t>преду</w:t>
      </w:r>
      <w:r>
        <w:rPr>
          <w:rFonts w:eastAsia="NSimSun" w:cs="Arial"/>
          <w:color w:val="000000"/>
          <w:kern w:val="2"/>
          <w:sz w:val="28"/>
          <w:szCs w:val="28"/>
          <w:shd w:val="clear" w:color="auto" w:fill="FFFFFF"/>
          <w:lang w:eastAsia="zh-CN" w:bidi="hi-IN"/>
        </w:rPr>
        <w:t>смотрены средства из федерального бюджета в форме</w:t>
      </w:r>
      <w:r>
        <w:rPr>
          <w:sz w:val="28"/>
          <w:szCs w:val="28"/>
          <w:shd w:val="clear" w:color="auto" w:fill="FFFFFF"/>
        </w:rPr>
        <w:t xml:space="preserve"> субсидий и иных межбюджетных трансфертов в целях софинансирования расходных обязатель</w:t>
      </w:r>
      <w:proofErr w:type="gramStart"/>
      <w:r>
        <w:rPr>
          <w:sz w:val="28"/>
          <w:szCs w:val="28"/>
          <w:shd w:val="clear" w:color="auto" w:fill="FFFFFF"/>
        </w:rPr>
        <w:t>ств Бр</w:t>
      </w:r>
      <w:proofErr w:type="gramEnd"/>
      <w:r>
        <w:rPr>
          <w:sz w:val="28"/>
          <w:szCs w:val="28"/>
          <w:shd w:val="clear" w:color="auto" w:fill="FFFFFF"/>
        </w:rPr>
        <w:t>янской области: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</w:t>
      </w:r>
      <w:r>
        <w:rPr>
          <w:sz w:val="28"/>
          <w:szCs w:val="28"/>
          <w:shd w:val="clear" w:color="auto" w:fill="FFFFFF"/>
        </w:rPr>
        <w:t xml:space="preserve"> 2022 году —</w:t>
      </w:r>
      <w:r>
        <w:rPr>
          <w:color w:val="000000"/>
          <w:sz w:val="28"/>
          <w:szCs w:val="28"/>
          <w:shd w:val="clear" w:color="auto" w:fill="FFFFFF"/>
        </w:rPr>
        <w:t xml:space="preserve"> 27,9 млрд. рублей в рамках </w:t>
      </w:r>
      <w:r w:rsidRPr="00473B3A">
        <w:rPr>
          <w:color w:val="000000"/>
          <w:sz w:val="28"/>
          <w:szCs w:val="28"/>
          <w:shd w:val="clear" w:color="auto" w:fill="FFFFFF"/>
        </w:rPr>
        <w:t>17</w:t>
      </w:r>
      <w:r>
        <w:rPr>
          <w:color w:val="000000"/>
          <w:sz w:val="28"/>
          <w:szCs w:val="28"/>
          <w:shd w:val="clear" w:color="auto" w:fill="FFFFFF"/>
        </w:rPr>
        <w:t xml:space="preserve"> государственных программ Российской Федерации,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</w:t>
      </w:r>
      <w:r>
        <w:rPr>
          <w:sz w:val="28"/>
          <w:szCs w:val="28"/>
          <w:shd w:val="clear" w:color="auto" w:fill="FFFFFF"/>
        </w:rPr>
        <w:t xml:space="preserve"> 2023 году —</w:t>
      </w:r>
      <w:r>
        <w:rPr>
          <w:color w:val="000000"/>
          <w:sz w:val="28"/>
          <w:szCs w:val="28"/>
          <w:shd w:val="clear" w:color="auto" w:fill="FFFFFF"/>
        </w:rPr>
        <w:t xml:space="preserve"> 22,3 млрд. рублей в рамках </w:t>
      </w:r>
      <w:r w:rsidRPr="00473B3A">
        <w:rPr>
          <w:color w:val="000000"/>
          <w:sz w:val="28"/>
          <w:szCs w:val="28"/>
          <w:shd w:val="clear" w:color="auto" w:fill="FFFFFF"/>
        </w:rPr>
        <w:t>17</w:t>
      </w:r>
      <w:r>
        <w:rPr>
          <w:color w:val="000000"/>
          <w:sz w:val="28"/>
          <w:szCs w:val="28"/>
          <w:shd w:val="clear" w:color="auto" w:fill="FFFFFF"/>
        </w:rPr>
        <w:t xml:space="preserve"> государственных программ Российской Федерации,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rFonts w:eastAsia="NSimSun" w:cs="Arial"/>
          <w:color w:val="000000"/>
          <w:kern w:val="2"/>
          <w:sz w:val="28"/>
          <w:szCs w:val="28"/>
          <w:shd w:val="clear" w:color="auto" w:fill="FFFFFF"/>
          <w:lang w:eastAsia="zh-CN" w:bidi="hi-IN"/>
        </w:rPr>
        <w:t>в январе-июне</w:t>
      </w:r>
      <w:r>
        <w:rPr>
          <w:sz w:val="28"/>
          <w:szCs w:val="28"/>
          <w:shd w:val="clear" w:color="auto" w:fill="FFFFFF"/>
        </w:rPr>
        <w:t xml:space="preserve"> 2024 года —</w:t>
      </w:r>
      <w:r>
        <w:rPr>
          <w:color w:val="000000"/>
          <w:sz w:val="28"/>
          <w:szCs w:val="28"/>
          <w:shd w:val="clear" w:color="auto" w:fill="FFFFFF"/>
        </w:rPr>
        <w:t xml:space="preserve"> 15,8 млрд. рублей</w:t>
      </w:r>
      <w:r>
        <w:rPr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в рамках </w:t>
      </w:r>
      <w:r>
        <w:rPr>
          <w:color w:val="000000"/>
          <w:sz w:val="28"/>
          <w:szCs w:val="28"/>
          <w:shd w:val="clear" w:color="auto" w:fill="FFFFFF"/>
        </w:rPr>
        <w:t>18</w:t>
      </w:r>
      <w:r>
        <w:rPr>
          <w:sz w:val="28"/>
          <w:szCs w:val="28"/>
          <w:shd w:val="clear" w:color="auto" w:fill="FFFFFF"/>
        </w:rPr>
        <w:t xml:space="preserve"> государственных программ Российской Федерации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Анализ привлеченных средств федерального бюджета показывает, что в 2022-2024 годах наибольшие объемы средств поступили в рамках государственных программ развития сельского хозяйства, социальной поддержки граждан, развития образования, развития здравоохранения, развития транспортной системы, развития физической культуры и спорта.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proofErr w:type="gramStart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В соответствии с Законом Брянской области от 9 июня 2015 года                           № 41-З «Об инвестиционной деятельности в Брянской области» в </w:t>
      </w:r>
      <w:r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>202</w:t>
      </w:r>
      <w:r w:rsidRPr="00473B3A"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>4</w:t>
      </w:r>
      <w:r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 xml:space="preserve"> году  </w:t>
      </w:r>
      <w:r>
        <w:rPr>
          <w:bCs/>
          <w:color w:val="000000"/>
          <w:sz w:val="28"/>
          <w:szCs w:val="28"/>
          <w:shd w:val="clear" w:color="auto" w:fill="FFFFFF"/>
        </w:rPr>
        <w:t>3</w:t>
      </w:r>
      <w:r w:rsidRPr="00473B3A">
        <w:rPr>
          <w:bCs/>
          <w:color w:val="000000"/>
          <w:sz w:val="28"/>
          <w:szCs w:val="28"/>
          <w:shd w:val="clear" w:color="auto" w:fill="FFFFFF"/>
        </w:rPr>
        <w:t>1</w:t>
      </w:r>
      <w:r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 xml:space="preserve"> предприяти</w:t>
      </w:r>
      <w:r>
        <w:rPr>
          <w:bCs/>
          <w:color w:val="000000"/>
          <w:sz w:val="28"/>
          <w:szCs w:val="28"/>
          <w:shd w:val="clear" w:color="auto" w:fill="FFFFFF"/>
        </w:rPr>
        <w:t>ю</w:t>
      </w:r>
      <w:r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 xml:space="preserve"> области по </w:t>
      </w:r>
      <w:r>
        <w:rPr>
          <w:bCs/>
          <w:color w:val="000000"/>
          <w:sz w:val="28"/>
          <w:szCs w:val="28"/>
          <w:shd w:val="clear" w:color="auto" w:fill="FFFFFF"/>
        </w:rPr>
        <w:t>54</w:t>
      </w:r>
      <w:r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 xml:space="preserve"> инвестиционным проектам предоставлено право на получение государственной поддержки в форме налоговых льгот по налогу на имущество организаций и налогу на прибыль, подлежащих зачислению в областной бюджет, на сумму </w:t>
      </w:r>
      <w:r>
        <w:rPr>
          <w:bCs/>
          <w:color w:val="000000"/>
          <w:sz w:val="28"/>
          <w:szCs w:val="28"/>
          <w:shd w:val="clear" w:color="auto" w:fill="FFFFFF"/>
        </w:rPr>
        <w:t>1232,2</w:t>
      </w:r>
      <w:r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 xml:space="preserve"> млн. рублей. </w:t>
      </w:r>
      <w:proofErr w:type="gramEnd"/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Фактически за 1 полугодие 20</w:t>
      </w:r>
      <w:r>
        <w:rPr>
          <w:bCs/>
          <w:color w:val="000000"/>
          <w:sz w:val="28"/>
          <w:szCs w:val="28"/>
          <w:shd w:val="clear" w:color="auto" w:fill="FFFFFF"/>
        </w:rPr>
        <w:t>24</w:t>
      </w:r>
      <w:r>
        <w:rPr>
          <w:bCs/>
          <w:sz w:val="28"/>
          <w:szCs w:val="28"/>
          <w:shd w:val="clear" w:color="auto" w:fill="FFFFFF"/>
        </w:rPr>
        <w:t xml:space="preserve"> года данным правом воспользовалось             24 предприятия по </w:t>
      </w:r>
      <w:r>
        <w:rPr>
          <w:bCs/>
          <w:color w:val="000000"/>
          <w:sz w:val="28"/>
          <w:szCs w:val="28"/>
          <w:shd w:val="clear" w:color="auto" w:fill="FFFFFF"/>
        </w:rPr>
        <w:t>46</w:t>
      </w:r>
      <w:r>
        <w:rPr>
          <w:bCs/>
          <w:sz w:val="28"/>
          <w:szCs w:val="28"/>
          <w:shd w:val="clear" w:color="auto" w:fill="FFFFFF"/>
        </w:rPr>
        <w:t xml:space="preserve"> инвестиционным проектам. Сумма льгот составила </w:t>
      </w:r>
      <w:r>
        <w:rPr>
          <w:bCs/>
          <w:color w:val="000000"/>
          <w:sz w:val="28"/>
          <w:szCs w:val="28"/>
          <w:shd w:val="clear" w:color="auto" w:fill="FFFFFF"/>
        </w:rPr>
        <w:t>687,6</w:t>
      </w:r>
      <w:r>
        <w:rPr>
          <w:bCs/>
          <w:sz w:val="28"/>
          <w:szCs w:val="28"/>
          <w:shd w:val="clear" w:color="auto" w:fill="FFFFFF"/>
        </w:rPr>
        <w:t xml:space="preserve"> млн. рублей. Предприятиями в рамках реализации инвестиционных проектов освоено </w:t>
      </w:r>
      <w:r>
        <w:rPr>
          <w:bCs/>
          <w:color w:val="000000"/>
          <w:sz w:val="28"/>
          <w:szCs w:val="28"/>
          <w:shd w:val="clear" w:color="auto" w:fill="FFFFFF"/>
        </w:rPr>
        <w:t>3,6</w:t>
      </w:r>
      <w:r>
        <w:rPr>
          <w:bCs/>
          <w:sz w:val="28"/>
          <w:szCs w:val="28"/>
          <w:shd w:val="clear" w:color="auto" w:fill="FFFFFF"/>
        </w:rPr>
        <w:t xml:space="preserve"> млрд. рублей инвестиций. Во все уровни бюджетов ими уплачено налогов в сумме </w:t>
      </w:r>
      <w:r>
        <w:rPr>
          <w:bCs/>
          <w:color w:val="000000"/>
          <w:sz w:val="28"/>
          <w:szCs w:val="28"/>
          <w:shd w:val="clear" w:color="auto" w:fill="FFFFFF"/>
        </w:rPr>
        <w:t>8,5 млрд</w:t>
      </w:r>
      <w:r>
        <w:rPr>
          <w:bCs/>
          <w:sz w:val="28"/>
          <w:szCs w:val="28"/>
          <w:shd w:val="clear" w:color="auto" w:fill="FFFFFF"/>
        </w:rPr>
        <w:t xml:space="preserve">. рублей, в том числе в областной бюджет – </w:t>
      </w:r>
      <w:r>
        <w:rPr>
          <w:bCs/>
          <w:color w:val="000000"/>
          <w:sz w:val="28"/>
          <w:szCs w:val="28"/>
          <w:shd w:val="clear" w:color="auto" w:fill="FFFFFF"/>
        </w:rPr>
        <w:t>2,9 млрд</w:t>
      </w:r>
      <w:r>
        <w:rPr>
          <w:bCs/>
          <w:sz w:val="28"/>
          <w:szCs w:val="28"/>
          <w:shd w:val="clear" w:color="auto" w:fill="FFFFFF"/>
        </w:rPr>
        <w:t xml:space="preserve">. рублей. Объем выручки составил </w:t>
      </w:r>
      <w:r>
        <w:rPr>
          <w:bCs/>
          <w:color w:val="000000"/>
          <w:sz w:val="28"/>
          <w:szCs w:val="28"/>
          <w:shd w:val="clear" w:color="auto" w:fill="FFFFFF"/>
        </w:rPr>
        <w:t>138,9</w:t>
      </w:r>
      <w:r>
        <w:rPr>
          <w:bCs/>
          <w:sz w:val="28"/>
          <w:szCs w:val="28"/>
          <w:shd w:val="clear" w:color="auto" w:fill="FFFFFF"/>
        </w:rPr>
        <w:t xml:space="preserve"> млрд. рублей. В результате реализации инвестиционных проектов создано </w:t>
      </w:r>
      <w:r>
        <w:rPr>
          <w:bCs/>
          <w:color w:val="000000"/>
          <w:sz w:val="28"/>
          <w:szCs w:val="28"/>
          <w:shd w:val="clear" w:color="auto" w:fill="FFFFFF"/>
        </w:rPr>
        <w:t>124</w:t>
      </w:r>
      <w:r>
        <w:rPr>
          <w:bCs/>
          <w:sz w:val="28"/>
          <w:szCs w:val="28"/>
          <w:shd w:val="clear" w:color="auto" w:fill="FFFFFF"/>
        </w:rPr>
        <w:t xml:space="preserve"> новых рабочих места. 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На получение государственной поддержки в форме налоговых льгот по налогу на имущество организаций и налогу на прибыль, подлежащих зачислению  в областной бюджет, претендуют: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 2025 году – </w:t>
      </w:r>
      <w:r>
        <w:rPr>
          <w:rFonts w:eastAsia="NSimSun" w:cs="Arial"/>
          <w:color w:val="000000"/>
          <w:kern w:val="2"/>
          <w:sz w:val="28"/>
          <w:szCs w:val="28"/>
          <w:shd w:val="clear" w:color="auto" w:fill="FFFFFF"/>
          <w:lang w:eastAsia="zh-CN" w:bidi="hi-IN"/>
        </w:rPr>
        <w:t>34</w:t>
      </w:r>
      <w:r>
        <w:rPr>
          <w:sz w:val="28"/>
          <w:szCs w:val="28"/>
          <w:shd w:val="clear" w:color="auto" w:fill="FFFFFF"/>
        </w:rPr>
        <w:t xml:space="preserve"> предприятия по </w:t>
      </w:r>
      <w:r>
        <w:rPr>
          <w:color w:val="000000"/>
          <w:sz w:val="28"/>
          <w:szCs w:val="28"/>
          <w:shd w:val="clear" w:color="auto" w:fill="FFFFFF"/>
        </w:rPr>
        <w:t>55</w:t>
      </w:r>
      <w:r>
        <w:rPr>
          <w:sz w:val="28"/>
          <w:szCs w:val="28"/>
          <w:shd w:val="clear" w:color="auto" w:fill="FFFFFF"/>
        </w:rPr>
        <w:t xml:space="preserve"> инвестиционным проектам, планируемая сумма льго</w:t>
      </w:r>
      <w:r>
        <w:rPr>
          <w:color w:val="000000"/>
          <w:sz w:val="28"/>
          <w:szCs w:val="28"/>
          <w:shd w:val="clear" w:color="auto" w:fill="FFFFFF"/>
        </w:rPr>
        <w:t>т – 1431,3 млн. рублей;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 2026 году – </w:t>
      </w:r>
      <w:r>
        <w:rPr>
          <w:color w:val="000000"/>
          <w:sz w:val="28"/>
          <w:szCs w:val="28"/>
          <w:shd w:val="clear" w:color="auto" w:fill="FFFFFF"/>
        </w:rPr>
        <w:t>30</w:t>
      </w:r>
      <w:r>
        <w:rPr>
          <w:sz w:val="28"/>
          <w:szCs w:val="28"/>
          <w:shd w:val="clear" w:color="auto" w:fill="FFFFFF"/>
        </w:rPr>
        <w:t xml:space="preserve"> предприятий по </w:t>
      </w:r>
      <w:r w:rsidRPr="00473B3A">
        <w:rPr>
          <w:color w:val="000000"/>
          <w:sz w:val="28"/>
          <w:szCs w:val="28"/>
          <w:shd w:val="clear" w:color="auto" w:fill="FFFFFF"/>
        </w:rPr>
        <w:t>4</w:t>
      </w:r>
      <w:r>
        <w:rPr>
          <w:color w:val="000000"/>
          <w:sz w:val="28"/>
          <w:szCs w:val="28"/>
          <w:shd w:val="clear" w:color="auto" w:fill="FFFFFF"/>
        </w:rPr>
        <w:t>9</w:t>
      </w:r>
      <w:r>
        <w:rPr>
          <w:sz w:val="28"/>
          <w:szCs w:val="28"/>
          <w:shd w:val="clear" w:color="auto" w:fill="FFFFFF"/>
        </w:rPr>
        <w:t xml:space="preserve"> инвестиционным проектам, планируемая сумма льгот – </w:t>
      </w:r>
      <w:r>
        <w:rPr>
          <w:color w:val="000000"/>
          <w:sz w:val="28"/>
          <w:szCs w:val="28"/>
          <w:shd w:val="clear" w:color="auto" w:fill="FFFFFF"/>
        </w:rPr>
        <w:t>699,2 млн</w:t>
      </w:r>
      <w:r>
        <w:rPr>
          <w:sz w:val="28"/>
          <w:szCs w:val="28"/>
          <w:shd w:val="clear" w:color="auto" w:fill="FFFFFF"/>
        </w:rPr>
        <w:t>. рублей;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в 2027 году – </w:t>
      </w:r>
      <w:r>
        <w:rPr>
          <w:color w:val="000000"/>
          <w:sz w:val="28"/>
          <w:szCs w:val="28"/>
          <w:shd w:val="clear" w:color="auto" w:fill="FFFFFF"/>
        </w:rPr>
        <w:t>23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предприятия по </w:t>
      </w:r>
      <w:r>
        <w:rPr>
          <w:color w:val="000000"/>
          <w:sz w:val="28"/>
          <w:szCs w:val="28"/>
          <w:shd w:val="clear" w:color="auto" w:fill="FFFFFF"/>
        </w:rPr>
        <w:t>32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инвестиционным проектам, планируемая сумма льгот –</w:t>
      </w:r>
      <w:r>
        <w:rPr>
          <w:rFonts w:eastAsia="Calibri" w:cs="Arial"/>
          <w:color w:val="000000"/>
          <w:sz w:val="28"/>
          <w:szCs w:val="28"/>
          <w:shd w:val="clear" w:color="auto" w:fill="FFFFFF"/>
          <w:lang w:eastAsia="en-US"/>
        </w:rPr>
        <w:t>565,8</w:t>
      </w:r>
      <w:r>
        <w:rPr>
          <w:color w:val="000000"/>
          <w:sz w:val="28"/>
          <w:szCs w:val="28"/>
          <w:shd w:val="clear" w:color="auto" w:fill="FFFFFF"/>
        </w:rPr>
        <w:t xml:space="preserve"> млн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. рублей.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 xml:space="preserve">По прогнозным расчетам рост инвестиций в основной капитал в 2025 году составит </w:t>
      </w:r>
      <w:r>
        <w:rPr>
          <w:color w:val="000000"/>
          <w:sz w:val="28"/>
          <w:szCs w:val="28"/>
          <w:shd w:val="clear" w:color="auto" w:fill="FFFFFF"/>
        </w:rPr>
        <w:t>2,1</w:t>
      </w:r>
      <w:r>
        <w:rPr>
          <w:sz w:val="28"/>
          <w:szCs w:val="28"/>
          <w:shd w:val="clear" w:color="auto" w:fill="FFFFFF"/>
        </w:rPr>
        <w:t xml:space="preserve"> процента, в 2026 году - </w:t>
      </w:r>
      <w:r>
        <w:rPr>
          <w:color w:val="000000"/>
          <w:sz w:val="28"/>
          <w:szCs w:val="28"/>
          <w:shd w:val="clear" w:color="auto" w:fill="FFFFFF"/>
        </w:rPr>
        <w:t>3,0</w:t>
      </w:r>
      <w:r>
        <w:rPr>
          <w:sz w:val="28"/>
          <w:szCs w:val="28"/>
          <w:shd w:val="clear" w:color="auto" w:fill="FFFFFF"/>
        </w:rPr>
        <w:t xml:space="preserve"> процента, в 2027 году - </w:t>
      </w:r>
      <w:r>
        <w:rPr>
          <w:color w:val="000000"/>
          <w:sz w:val="28"/>
          <w:szCs w:val="28"/>
          <w:shd w:val="clear" w:color="auto" w:fill="FFFFFF"/>
        </w:rPr>
        <w:t>3,3</w:t>
      </w:r>
      <w:r>
        <w:rPr>
          <w:sz w:val="28"/>
          <w:szCs w:val="28"/>
          <w:shd w:val="clear" w:color="auto" w:fill="FFFFFF"/>
        </w:rPr>
        <w:t xml:space="preserve"> процента (в сопоставимых ценах к предыдущему году). При этом общий объем инвестиций в основной капитал за счет всех источников финансирования в 2025 году прогнозируется в объеме </w:t>
      </w:r>
      <w:r>
        <w:rPr>
          <w:color w:val="000000"/>
          <w:sz w:val="28"/>
          <w:szCs w:val="28"/>
          <w:shd w:val="clear" w:color="auto" w:fill="FFFFFF"/>
        </w:rPr>
        <w:t xml:space="preserve">121,85 </w:t>
      </w:r>
      <w:r>
        <w:rPr>
          <w:sz w:val="28"/>
          <w:szCs w:val="28"/>
          <w:shd w:val="clear" w:color="auto" w:fill="FFFFFF"/>
        </w:rPr>
        <w:t>млрд. рублей, в 2026 году – 132,16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млрд. рублей, в 2027 году – </w:t>
      </w:r>
      <w:r>
        <w:rPr>
          <w:color w:val="000000"/>
          <w:sz w:val="28"/>
          <w:szCs w:val="28"/>
          <w:shd w:val="clear" w:color="auto" w:fill="FFFFFF"/>
        </w:rPr>
        <w:t xml:space="preserve">142,53 </w:t>
      </w:r>
      <w:r>
        <w:rPr>
          <w:sz w:val="28"/>
          <w:szCs w:val="28"/>
          <w:shd w:val="clear" w:color="auto" w:fill="FFFFFF"/>
        </w:rPr>
        <w:t>млрд. рублей.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В структуре инвестиций, по - прежнему, ведущую роль будут занимать собственные средства предприятий, их доля в 2027 году составит 60,0 процентов. </w:t>
      </w:r>
    </w:p>
    <w:p w:rsidR="00CC3941" w:rsidRDefault="00CC3941">
      <w:pPr>
        <w:ind w:firstLine="709"/>
        <w:jc w:val="both"/>
        <w:rPr>
          <w:sz w:val="28"/>
          <w:szCs w:val="28"/>
          <w:shd w:val="clear" w:color="auto" w:fill="FFFFFF"/>
        </w:rPr>
      </w:pPr>
    </w:p>
    <w:p w:rsidR="00CC3941" w:rsidRDefault="008207D1">
      <w:pPr>
        <w:ind w:firstLine="709"/>
        <w:jc w:val="center"/>
        <w:rPr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10. Консолидированный бюджет Брянской области</w:t>
      </w:r>
    </w:p>
    <w:p w:rsidR="00CC3941" w:rsidRDefault="00CC3941">
      <w:pPr>
        <w:ind w:firstLine="709"/>
        <w:jc w:val="center"/>
        <w:rPr>
          <w:b/>
          <w:sz w:val="28"/>
          <w:szCs w:val="28"/>
          <w:shd w:val="clear" w:color="auto" w:fill="FFFFFF"/>
        </w:rPr>
      </w:pP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Доходы консолидированного бюджета Брянской области в 2023 году составили </w:t>
      </w:r>
      <w:r>
        <w:rPr>
          <w:color w:val="000000"/>
          <w:sz w:val="28"/>
          <w:szCs w:val="28"/>
          <w:shd w:val="clear" w:color="auto" w:fill="FFFFFF"/>
        </w:rPr>
        <w:t xml:space="preserve">114343,7 </w:t>
      </w:r>
      <w:r>
        <w:rPr>
          <w:sz w:val="28"/>
          <w:szCs w:val="28"/>
          <w:shd w:val="clear" w:color="auto" w:fill="FFFFFF"/>
        </w:rPr>
        <w:t xml:space="preserve">млн. рублей или </w:t>
      </w:r>
      <w:r>
        <w:rPr>
          <w:color w:val="000000"/>
          <w:sz w:val="28"/>
          <w:szCs w:val="28"/>
          <w:shd w:val="clear" w:color="auto" w:fill="FFFFFF"/>
        </w:rPr>
        <w:t>104,8</w:t>
      </w:r>
      <w:r>
        <w:rPr>
          <w:sz w:val="28"/>
          <w:szCs w:val="28"/>
          <w:shd w:val="clear" w:color="auto" w:fill="FFFFFF"/>
        </w:rPr>
        <w:t xml:space="preserve"> процента к уровню 2022 года. Налоговые и неналоговые доходы консолидированного бюджета Брянской области </w:t>
      </w:r>
      <w:r>
        <w:rPr>
          <w:color w:val="000000"/>
          <w:sz w:val="28"/>
          <w:szCs w:val="28"/>
          <w:shd w:val="clear" w:color="auto" w:fill="FFFFFF"/>
        </w:rPr>
        <w:t>составили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66723,9</w:t>
      </w:r>
      <w:r>
        <w:rPr>
          <w:sz w:val="28"/>
          <w:szCs w:val="28"/>
          <w:shd w:val="clear" w:color="auto" w:fill="FFFFFF"/>
        </w:rPr>
        <w:t xml:space="preserve"> млн. рублей или </w:t>
      </w:r>
      <w:r>
        <w:rPr>
          <w:color w:val="000000"/>
          <w:sz w:val="28"/>
          <w:szCs w:val="28"/>
          <w:shd w:val="clear" w:color="auto" w:fill="FFFFFF"/>
        </w:rPr>
        <w:t>117,6</w:t>
      </w:r>
      <w:r>
        <w:rPr>
          <w:sz w:val="28"/>
          <w:szCs w:val="28"/>
          <w:shd w:val="clear" w:color="auto" w:fill="FFFFFF"/>
        </w:rPr>
        <w:t xml:space="preserve"> процента к уровню 20</w:t>
      </w:r>
      <w:r>
        <w:rPr>
          <w:color w:val="000000"/>
          <w:sz w:val="28"/>
          <w:szCs w:val="28"/>
          <w:shd w:val="clear" w:color="auto" w:fill="FFFFFF"/>
        </w:rPr>
        <w:t>22 </w:t>
      </w:r>
      <w:r>
        <w:rPr>
          <w:sz w:val="28"/>
          <w:szCs w:val="28"/>
          <w:shd w:val="clear" w:color="auto" w:fill="FFFFFF"/>
        </w:rPr>
        <w:t xml:space="preserve">года. </w:t>
      </w:r>
      <w:proofErr w:type="gramStart"/>
      <w:r>
        <w:rPr>
          <w:sz w:val="28"/>
          <w:szCs w:val="28"/>
          <w:shd w:val="clear" w:color="auto" w:fill="FFFFFF"/>
        </w:rPr>
        <w:t>Налоговые доходы увеличились на 18,7 процента к уровню 2022 года и составили 61979,4 млн. рублей, в том числе по основным налогам: налог на прибыль организаций увеличился на 50,1 процента (15428,5 млн. рублей); налог на доходы физических лиц - на 21,9 процента (26902,4 млн. рублей); акцизы по сводной группе - на 4</w:t>
      </w:r>
      <w:r>
        <w:rPr>
          <w:color w:val="000000"/>
          <w:sz w:val="28"/>
          <w:szCs w:val="28"/>
          <w:shd w:val="clear" w:color="auto" w:fill="FFFFFF"/>
        </w:rPr>
        <w:t>,8</w:t>
      </w:r>
      <w:r>
        <w:rPr>
          <w:sz w:val="28"/>
          <w:szCs w:val="28"/>
          <w:shd w:val="clear" w:color="auto" w:fill="FFFFFF"/>
        </w:rPr>
        <w:t xml:space="preserve"> процента (7969,9 млн. рублей);</w:t>
      </w:r>
      <w:proofErr w:type="gramEnd"/>
      <w:r>
        <w:rPr>
          <w:sz w:val="28"/>
          <w:szCs w:val="28"/>
          <w:shd w:val="clear" w:color="auto" w:fill="FFFFFF"/>
        </w:rPr>
        <w:t xml:space="preserve"> налог, взимаемый в связи с применением упрощенной системы налогообложения - на 7,8 процента (5030,2 млн. рублей). Налог на имущество организаций уменьшился на 12,8 процента (3218,9 млн. рублей). Неналоговые доходы увеличились на 4</w:t>
      </w:r>
      <w:r>
        <w:rPr>
          <w:color w:val="000000"/>
          <w:sz w:val="28"/>
          <w:szCs w:val="28"/>
          <w:shd w:val="clear" w:color="auto" w:fill="FFFFFF"/>
        </w:rPr>
        <w:t>,9</w:t>
      </w:r>
      <w:r>
        <w:rPr>
          <w:sz w:val="28"/>
          <w:szCs w:val="28"/>
          <w:shd w:val="clear" w:color="auto" w:fill="FFFFFF"/>
        </w:rPr>
        <w:t xml:space="preserve"> процента и составили 4744,5 млн. рублей. 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proofErr w:type="gramStart"/>
      <w:r>
        <w:rPr>
          <w:sz w:val="28"/>
          <w:szCs w:val="28"/>
          <w:shd w:val="clear" w:color="auto" w:fill="FFFFFF"/>
        </w:rPr>
        <w:t xml:space="preserve">Безвозмездные поступления </w:t>
      </w:r>
      <w:r>
        <w:rPr>
          <w:color w:val="000000"/>
          <w:sz w:val="28"/>
          <w:szCs w:val="28"/>
          <w:shd w:val="clear" w:color="auto" w:fill="FFFFFF"/>
        </w:rPr>
        <w:t>уменьшились на 9</w:t>
      </w:r>
      <w:r>
        <w:rPr>
          <w:sz w:val="28"/>
          <w:szCs w:val="28"/>
          <w:shd w:val="clear" w:color="auto" w:fill="FFFFFF"/>
        </w:rPr>
        <w:t>,1 процента к уровню 2022 года и составили 47619,8 млн. рублей, в том числе субсидии из федерального бюджета уменьшились на 2,3 процента к уровню 2022 года и составили 12822,7 млн. рублей, субвенции из федерального бюджета уменьшились на 39,2 процента и составили 2040,8 млн. рублей, дотации из федерального бюджета увеличились на 7,7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процента и составили 23530,5 млн</w:t>
      </w:r>
      <w:proofErr w:type="gramEnd"/>
      <w:r>
        <w:rPr>
          <w:sz w:val="28"/>
          <w:szCs w:val="28"/>
          <w:shd w:val="clear" w:color="auto" w:fill="FFFFFF"/>
        </w:rPr>
        <w:t>. рублей.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Расходы консолидированного бюджета Брянской области в 2023 году составили 110407,3 млн. рублей, что на </w:t>
      </w:r>
      <w:r>
        <w:rPr>
          <w:color w:val="000000"/>
          <w:sz w:val="28"/>
          <w:szCs w:val="28"/>
          <w:shd w:val="clear" w:color="auto" w:fill="FFFFFF"/>
        </w:rPr>
        <w:t>5,3</w:t>
      </w:r>
      <w:r>
        <w:rPr>
          <w:sz w:val="28"/>
          <w:szCs w:val="28"/>
          <w:shd w:val="clear" w:color="auto" w:fill="FFFFFF"/>
        </w:rPr>
        <w:t xml:space="preserve"> процента больше уровня 2022 года. Основной удельный вес в расходах занимали расходы на образование (</w:t>
      </w:r>
      <w:r>
        <w:rPr>
          <w:color w:val="000000"/>
          <w:sz w:val="28"/>
          <w:szCs w:val="28"/>
          <w:shd w:val="clear" w:color="auto" w:fill="FFFFFF"/>
        </w:rPr>
        <w:t>25,2</w:t>
      </w:r>
      <w:r>
        <w:rPr>
          <w:sz w:val="28"/>
          <w:szCs w:val="28"/>
          <w:shd w:val="clear" w:color="auto" w:fill="FFFFFF"/>
        </w:rPr>
        <w:t xml:space="preserve"> процента в общем объеме расходов). Их объем увеличился н</w:t>
      </w:r>
      <w:r>
        <w:rPr>
          <w:color w:val="000000"/>
          <w:sz w:val="28"/>
          <w:szCs w:val="28"/>
          <w:shd w:val="clear" w:color="auto" w:fill="FFFFFF"/>
        </w:rPr>
        <w:t>а 5,3 проц</w:t>
      </w:r>
      <w:r>
        <w:rPr>
          <w:sz w:val="28"/>
          <w:szCs w:val="28"/>
          <w:shd w:val="clear" w:color="auto" w:fill="FFFFFF"/>
        </w:rPr>
        <w:t xml:space="preserve">ента к уровню </w:t>
      </w:r>
      <w:r>
        <w:rPr>
          <w:color w:val="000000"/>
          <w:sz w:val="28"/>
          <w:szCs w:val="28"/>
          <w:shd w:val="clear" w:color="auto" w:fill="FFFFFF"/>
        </w:rPr>
        <w:t>2022</w:t>
      </w:r>
      <w:r>
        <w:rPr>
          <w:sz w:val="28"/>
          <w:szCs w:val="28"/>
          <w:shd w:val="clear" w:color="auto" w:fill="FFFFFF"/>
        </w:rPr>
        <w:t xml:space="preserve"> года и составил 27810,8 млн. рублей. Расходы на социальную сферу увеличились на 2</w:t>
      </w:r>
      <w:r>
        <w:rPr>
          <w:color w:val="000000"/>
          <w:sz w:val="28"/>
          <w:szCs w:val="28"/>
          <w:shd w:val="clear" w:color="auto" w:fill="FFFFFF"/>
        </w:rPr>
        <w:t>,7</w:t>
      </w:r>
      <w:r>
        <w:rPr>
          <w:sz w:val="28"/>
          <w:szCs w:val="28"/>
          <w:shd w:val="clear" w:color="auto" w:fill="FFFFFF"/>
        </w:rPr>
        <w:t xml:space="preserve"> процента и составили 63251,3 млн. рублей, в том числе: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на образование – увеличились на 5,3 процента и составили </w:t>
      </w:r>
      <w:r>
        <w:rPr>
          <w:color w:val="000000"/>
          <w:sz w:val="28"/>
          <w:szCs w:val="28"/>
          <w:shd w:val="clear" w:color="auto" w:fill="FFFFFF"/>
        </w:rPr>
        <w:t xml:space="preserve">27810,8 </w:t>
      </w:r>
      <w:r>
        <w:rPr>
          <w:sz w:val="28"/>
          <w:szCs w:val="28"/>
          <w:shd w:val="clear" w:color="auto" w:fill="FFFFFF"/>
        </w:rPr>
        <w:t>млн. рублей;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на здравоохранение – увеличились на 9,4 процента и составили 10326,7 млн. рублей;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на социальную политику – уменьшились на 6,3 процента и составили 19391,6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млн. рублей;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на культуру, кинематографию – увеличились на 11,1 процента и составили 3017,7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млн. рублей;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на физическую культуру и спорт – увеличились на 16,1 процента и составили 2704,5 млн. рублей.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По итогам 2023 года сложился профицит бюджета в сумме </w:t>
      </w:r>
      <w:r>
        <w:rPr>
          <w:color w:val="000000"/>
          <w:sz w:val="28"/>
          <w:szCs w:val="28"/>
          <w:shd w:val="clear" w:color="auto" w:fill="FFFFFF"/>
        </w:rPr>
        <w:t>3936,4</w:t>
      </w:r>
      <w:r>
        <w:rPr>
          <w:sz w:val="28"/>
          <w:szCs w:val="28"/>
          <w:shd w:val="clear" w:color="auto" w:fill="FFFFFF"/>
        </w:rPr>
        <w:t xml:space="preserve"> млн. рублей.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Государственный внутренний долг Брянской области по состоянию на 01.01.2024 года составил 14028,9 млн. рублей.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Доходы консолидированного бюджета Брянской области в 2024 году оцениваются в сумме 107306,0 млн. рублей или 93,8 процента к уровню 2023 года. Налоговые и неналоговые доходы консолидированного бюджета Брянской области в 2024 году оцениваются в сумме 70767,3 млн. рублей или 106,1 процента к уровню 2023 года. </w:t>
      </w:r>
      <w:proofErr w:type="gramStart"/>
      <w:r>
        <w:rPr>
          <w:sz w:val="28"/>
          <w:szCs w:val="28"/>
          <w:shd w:val="clear" w:color="auto" w:fill="FFFFFF"/>
        </w:rPr>
        <w:t>Налоговые доходы составят 65136,5 млн. рублей, увеличившись на 5,1 процента, в том числе по основным налогам: налог на доходы физических лиц увеличится на 10,1 процента (29610,4 млн. рублей); акцизы по сводной группе увеличатся на 6,8 процента (8508,8 млн. рублей); налог, взимаемый в связи с применением упрощенной системы налогообложения, увеличится на 24,7 процента (6273,1 млн. рублей);</w:t>
      </w:r>
      <w:proofErr w:type="gramEnd"/>
      <w:r>
        <w:rPr>
          <w:sz w:val="28"/>
          <w:szCs w:val="28"/>
          <w:shd w:val="clear" w:color="auto" w:fill="FFFFFF"/>
        </w:rPr>
        <w:t xml:space="preserve"> налог на имущество организаций увеличится на 16,0 процентов (3734,0 млн. рублей). Налог на прибыль организаций уменьшится на 13,7 </w:t>
      </w:r>
      <w:proofErr w:type="gramStart"/>
      <w:r>
        <w:rPr>
          <w:sz w:val="28"/>
          <w:szCs w:val="28"/>
          <w:shd w:val="clear" w:color="auto" w:fill="FFFFFF"/>
        </w:rPr>
        <w:t>процента</w:t>
      </w:r>
      <w:proofErr w:type="gramEnd"/>
      <w:r>
        <w:rPr>
          <w:sz w:val="28"/>
          <w:szCs w:val="28"/>
          <w:shd w:val="clear" w:color="auto" w:fill="FFFFFF"/>
        </w:rPr>
        <w:t xml:space="preserve"> и составят 13307,1 млн. рублей. Неналоговые доходы увеличатся на 18,7 процента и составят 5630,8 млн. рублей. 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proofErr w:type="gramStart"/>
      <w:r>
        <w:rPr>
          <w:color w:val="000000"/>
          <w:sz w:val="28"/>
          <w:szCs w:val="28"/>
          <w:shd w:val="clear" w:color="auto" w:fill="FFFFFF"/>
        </w:rPr>
        <w:t>Безвозмездные поступления уменьшатся на 23,3 процента к уровню 2023 года и составят 36538,7 млн. рублей, в том числе субсидии из федерального бюджета увеличатся на 14,5 процента к уровню 2023 года и составят 14678,3 млн. рублей, субвенции из федерального бюджета увеличатся на 13,1 процента и составят 2307,5 млн. рублей, дотации из федерального бюджета уменьшатся на 24,8 процента и составят 17685,7 млн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. рублей. 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Общий объем расходов в 2024 году оценивается в сумме 118670,2 млн. рублей или 107,5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процента к уровню 2023 года. 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Расходы на социальную сферу увеличатся на 16,3 процента и составят 73551,2 млн. рублей, в том числе: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на образование – увеличатся на 16,8 процента и составят 32472,9 млн. рублей;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на культуру, кинематографию – увеличатся на 26,1 процента и составят 3806,1 млн. рублей;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на социальную политику – увеличатся на 7,2 процента и составят 20790,1 млн. рублей;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на здравоохранение – увеличатся на 8,9 процента и составят 11247,8 млн. рублей;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на физическую культуру и спорт – увеличатся в 1,9 раза и составят 5234,3 млн. рублей.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Расходы на национальную экономику в 2024 году уменьшатся на 7,8 процента к уровню 2023 года и составят 25416,8 млн. рублей в связи </w:t>
      </w:r>
      <w:r>
        <w:rPr>
          <w:sz w:val="28"/>
          <w:szCs w:val="28"/>
          <w:shd w:val="clear" w:color="auto" w:fill="FFFFFF"/>
        </w:rPr>
        <w:lastRenderedPageBreak/>
        <w:t>с уменьшением средств федерального бюджета на финансирование дорожной деятельности, развитие сельского хозяйства. Расходы на ж</w:t>
      </w:r>
      <w:r>
        <w:rPr>
          <w:color w:val="000000"/>
          <w:sz w:val="28"/>
          <w:szCs w:val="28"/>
          <w:shd w:val="clear" w:color="auto" w:fill="FFFFFF"/>
        </w:rPr>
        <w:t xml:space="preserve">илищно-коммунальное хозяйство уменьшатся на 10,0 </w:t>
      </w:r>
      <w:r>
        <w:rPr>
          <w:sz w:val="28"/>
          <w:szCs w:val="28"/>
          <w:shd w:val="clear" w:color="auto" w:fill="FFFFFF"/>
        </w:rPr>
        <w:t>процентов и составят 4394,7 млн. рублей в связи с уменьшением безвозмездных поступлений от публично-правовой компании «Фонд развития территорий».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 итогам 2024 года ожидается дефицит консолидированного бюджета в объеме 11364,2 млн. рублей за счет изменения остатков на едином счете бюджетов по источникам финансирования дефицита.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Государственный внутренний долг Брянской области по состоянию на 01.01.2025 года ожидается в объеме </w:t>
      </w:r>
      <w:r>
        <w:rPr>
          <w:color w:val="000000"/>
          <w:sz w:val="28"/>
          <w:szCs w:val="28"/>
          <w:shd w:val="clear" w:color="auto" w:fill="FFFFFF"/>
        </w:rPr>
        <w:t>13589,6</w:t>
      </w:r>
      <w:r>
        <w:rPr>
          <w:sz w:val="28"/>
          <w:szCs w:val="28"/>
          <w:shd w:val="clear" w:color="auto" w:fill="FFFFFF"/>
        </w:rPr>
        <w:t xml:space="preserve"> млн. рублей.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Доходы консолидированного бюджета области на 2025 год определены в сумме 110888,1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млн. рублей, что на 3</w:t>
      </w:r>
      <w:r>
        <w:rPr>
          <w:color w:val="000000"/>
          <w:sz w:val="28"/>
          <w:szCs w:val="28"/>
          <w:shd w:val="clear" w:color="auto" w:fill="FFFFFF"/>
        </w:rPr>
        <w:t xml:space="preserve">,3 </w:t>
      </w:r>
      <w:r>
        <w:rPr>
          <w:sz w:val="28"/>
          <w:szCs w:val="28"/>
          <w:shd w:val="clear" w:color="auto" w:fill="FFFFFF"/>
        </w:rPr>
        <w:t xml:space="preserve">процента больше оценки 2024 года. Налоговые и неналоговые доходы консолидированного бюджета области на 2025 год прогнозируются в сумме 74751,1 млн. рублей, что на 5,6 процента больше оценки 2024 года. </w:t>
      </w:r>
      <w:proofErr w:type="gramStart"/>
      <w:r>
        <w:rPr>
          <w:sz w:val="28"/>
          <w:szCs w:val="28"/>
          <w:shd w:val="clear" w:color="auto" w:fill="FFFFFF"/>
        </w:rPr>
        <w:t>Налоговые доходы прогнозируются в сумме 70710,2 млн. рублей, что на 8,6 процента больше уровня оценки 2024 года, в том числе налог на прибыль организаций – 14474,9 млн. рублей (больше на 8,8 процента); налог на доходы физических лиц – 31865,1 млн. рублей (больше на 7,6 процента); акцизы – 9331,2 млн. рублей (больше на 9,7 процента);</w:t>
      </w:r>
      <w:proofErr w:type="gramEnd"/>
      <w:r>
        <w:rPr>
          <w:sz w:val="28"/>
          <w:szCs w:val="28"/>
          <w:shd w:val="clear" w:color="auto" w:fill="FFFFFF"/>
        </w:rPr>
        <w:t xml:space="preserve"> налог, взимаемый в связи с применением упрощенной системы налогообложения – 7162,9 млн. рублей (больше на 14,2 процента); налог на имущество организаций – 3935,0 млн. рублей (больше на 5,4 процента). Неналоговые доходы составят 4040,9 млн. рублей, что на 28,2  процента меньше уровня 2024 года</w:t>
      </w:r>
      <w:proofErr w:type="gramStart"/>
      <w:r>
        <w:rPr>
          <w:sz w:val="28"/>
          <w:szCs w:val="28"/>
          <w:shd w:val="clear" w:color="auto" w:fill="FFFFFF"/>
        </w:rPr>
        <w:t xml:space="preserve"> .</w:t>
      </w:r>
      <w:proofErr w:type="gramEnd"/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Безвозмездные поступления из федерального бюджета прогнозируются в объеме 36137,0 млн. рублей или 98,9 процента к уровню 2024 года.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Расходы консолидированного бюджета области в 2025 году определены с учетом безусловного исполнения социальных обязательств. 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Объем расходов консолидированного бюджета области в 2025 году </w:t>
      </w:r>
      <w:r>
        <w:rPr>
          <w:color w:val="000000"/>
          <w:sz w:val="28"/>
          <w:szCs w:val="28"/>
          <w:shd w:val="clear" w:color="auto" w:fill="FFFFFF"/>
        </w:rPr>
        <w:t>прогнозируется</w:t>
      </w:r>
      <w:r>
        <w:rPr>
          <w:sz w:val="28"/>
          <w:szCs w:val="28"/>
          <w:shd w:val="clear" w:color="auto" w:fill="FFFFFF"/>
        </w:rPr>
        <w:t xml:space="preserve"> в сумме 111425,4 млн. рублей, что на 6,1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процента меньше уровня 2024 года. Бюджет Брянской области, как и в предыдущие годы, будет носить социальный характер. Доля социально значимых расходов консолидированного бюджета в 2025 году составит 67</w:t>
      </w:r>
      <w:r>
        <w:rPr>
          <w:color w:val="000000"/>
          <w:sz w:val="28"/>
          <w:szCs w:val="28"/>
          <w:shd w:val="clear" w:color="auto" w:fill="FFFFFF"/>
        </w:rPr>
        <w:t>,3</w:t>
      </w:r>
      <w:r>
        <w:rPr>
          <w:sz w:val="28"/>
          <w:szCs w:val="28"/>
          <w:shd w:val="clear" w:color="auto" w:fill="FFFFFF"/>
        </w:rPr>
        <w:t xml:space="preserve"> процента. Существенных изменений в структуре расходов не планируется: наибольшую долю в расходах бюджета будут занимать расходы на национальную экономику, образование, социальную политику, здравоохранение.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Расходы на социальную сферу увеличатся на 2,0 процента и составят 75039,6 млн. рублей, в том числе: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образование – увеличатся на 2,0 процента и составят 33112,6 млн. рублей;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социальную политику – увеличатся на 6,4 процента и составят 22121,0 млн. рублей;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культуру, кинематографию – уменьшатся на 2,9 процента и составят 3704,4 млн. рублей;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>на здравоохранение — уменьшатся на 2,3 процента и составят 10986,1 млн. рублей;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физическую культуру и спорт – уменьшатся на 2,3 процента и составят 5112,5 млн. рублей.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В 2025 году прогнозируется дефицит консолидированного бюджета в объеме 537,3 млн. рублей. 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Государственный внутренний долг Брянской области по состоянию на 01.01.2026 года ожидается в </w:t>
      </w:r>
      <w:r>
        <w:rPr>
          <w:color w:val="000000"/>
          <w:sz w:val="28"/>
          <w:szCs w:val="28"/>
          <w:shd w:val="clear" w:color="auto" w:fill="FFFFFF"/>
        </w:rPr>
        <w:t>объеме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13413,1</w:t>
      </w:r>
      <w:r>
        <w:rPr>
          <w:sz w:val="28"/>
          <w:szCs w:val="28"/>
          <w:shd w:val="clear" w:color="auto" w:fill="FFFFFF"/>
        </w:rPr>
        <w:t xml:space="preserve"> млн. рублей.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Увеличение объема доходов в 2026 – 2027 годах обусловлено прогнозируемым ростом поступлений налоговых и неналоговых доходов, безвозмездных поступлений.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Доходы консолидированного бюджета области на 2026 год определены в объеме 115914,5 млн. рублей, что на 4,5 процента больше уровня 2025 года. Общий объем налоговых и неналоговых доходов составит 78332,1 млн. рублей, что на 4,8 процента больше, чем в 2025 году. Безвозмездные поступления из федерального бюджета увеличатся на 4,0 процента к уровню 2025 года и составят 37582,4 млн. рублей. Расходы консолидированного бюджета области на 2026 год определены в сумме </w:t>
      </w:r>
      <w:r w:rsidRPr="00473B3A">
        <w:rPr>
          <w:sz w:val="28"/>
          <w:szCs w:val="28"/>
          <w:highlight w:val="yellow"/>
          <w:shd w:val="clear" w:color="auto" w:fill="FFFFFF"/>
        </w:rPr>
        <w:t>11</w:t>
      </w:r>
      <w:r w:rsidR="00473B3A" w:rsidRPr="00473B3A">
        <w:rPr>
          <w:sz w:val="28"/>
          <w:szCs w:val="28"/>
          <w:highlight w:val="yellow"/>
          <w:shd w:val="clear" w:color="auto" w:fill="FFFFFF"/>
        </w:rPr>
        <w:t>6292,9</w:t>
      </w:r>
      <w:r>
        <w:rPr>
          <w:sz w:val="28"/>
          <w:szCs w:val="28"/>
          <w:shd w:val="clear" w:color="auto" w:fill="FFFFFF"/>
        </w:rPr>
        <w:t xml:space="preserve"> млн. рублей, что больше уровня 2025 года на </w:t>
      </w:r>
      <w:r w:rsidR="00473B3A" w:rsidRPr="00473B3A">
        <w:rPr>
          <w:sz w:val="28"/>
          <w:szCs w:val="28"/>
          <w:highlight w:val="yellow"/>
          <w:shd w:val="clear" w:color="auto" w:fill="FFFFFF"/>
        </w:rPr>
        <w:t>4,4</w:t>
      </w:r>
      <w:r>
        <w:rPr>
          <w:sz w:val="28"/>
          <w:szCs w:val="28"/>
          <w:shd w:val="clear" w:color="auto" w:fill="FFFFFF"/>
        </w:rPr>
        <w:t xml:space="preserve"> процента. 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 итогам 2026 года ожидается дефицит консолидированного бюджета в объеме 378,4 млн. рублей.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Государственный внутренний долг Брянской области по состоянию на 01.01.2027 года ожидается в объеме 13287,0 млн. рублей.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Доходы консолидированного бюджета области на 2027 год определены в объёме </w:t>
      </w:r>
      <w:r>
        <w:rPr>
          <w:color w:val="000000"/>
          <w:sz w:val="28"/>
          <w:szCs w:val="28"/>
          <w:shd w:val="clear" w:color="auto" w:fill="FFFFFF"/>
        </w:rPr>
        <w:t>122668,1</w:t>
      </w:r>
      <w:r>
        <w:rPr>
          <w:sz w:val="28"/>
          <w:szCs w:val="28"/>
          <w:shd w:val="clear" w:color="auto" w:fill="FFFFFF"/>
        </w:rPr>
        <w:t xml:space="preserve"> млн. рублей, что на 5,8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процента больше, чем в 2026 году. Общий объем налоговых и неналоговых доходов составит 83582,4 млн. рублей (больше на 6,7 процента). Безвозмездные поступления из федерального бюджета </w:t>
      </w:r>
      <w:r>
        <w:rPr>
          <w:color w:val="000000"/>
          <w:sz w:val="28"/>
          <w:szCs w:val="28"/>
          <w:shd w:val="clear" w:color="auto" w:fill="FFFFFF"/>
        </w:rPr>
        <w:t xml:space="preserve">увеличатся </w:t>
      </w:r>
      <w:r>
        <w:rPr>
          <w:sz w:val="28"/>
          <w:szCs w:val="28"/>
          <w:shd w:val="clear" w:color="auto" w:fill="FFFFFF"/>
        </w:rPr>
        <w:t xml:space="preserve">на 4,0 процента к уровню 2026 года и составят 39085,7 млн. рублей. Расходы консолидированного бюджета области на 2027 год увеличатся на 5,8 процента к уровню 2026 года и составят </w:t>
      </w:r>
      <w:r w:rsidRPr="00473B3A">
        <w:rPr>
          <w:sz w:val="28"/>
          <w:szCs w:val="28"/>
          <w:highlight w:val="yellow"/>
          <w:shd w:val="clear" w:color="auto" w:fill="FFFFFF"/>
        </w:rPr>
        <w:t>12</w:t>
      </w:r>
      <w:r w:rsidR="00473B3A" w:rsidRPr="00473B3A">
        <w:rPr>
          <w:sz w:val="28"/>
          <w:szCs w:val="28"/>
          <w:highlight w:val="yellow"/>
          <w:shd w:val="clear" w:color="auto" w:fill="FFFFFF"/>
        </w:rPr>
        <w:t>3046</w:t>
      </w:r>
      <w:r w:rsidRPr="00473B3A">
        <w:rPr>
          <w:sz w:val="28"/>
          <w:szCs w:val="28"/>
          <w:highlight w:val="yellow"/>
          <w:shd w:val="clear" w:color="auto" w:fill="FFFFFF"/>
        </w:rPr>
        <w:t>,</w:t>
      </w:r>
      <w:r w:rsidR="00473B3A" w:rsidRPr="00473B3A">
        <w:rPr>
          <w:sz w:val="28"/>
          <w:szCs w:val="28"/>
          <w:highlight w:val="yellow"/>
          <w:shd w:val="clear" w:color="auto" w:fill="FFFFFF"/>
        </w:rPr>
        <w:t>5</w:t>
      </w:r>
      <w:r>
        <w:rPr>
          <w:sz w:val="28"/>
          <w:szCs w:val="28"/>
          <w:shd w:val="clear" w:color="auto" w:fill="FFFFFF"/>
        </w:rPr>
        <w:t xml:space="preserve"> млн. рублей. 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 итогам 2027 года ожидается дефицит консолидированного бюджета в объеме 378,4 млн. рублей.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Государственный внутренний долг Брянской области по состоянию на 01.01.2028 года ожидается в объеме 13160,9 млн. рублей.</w:t>
      </w:r>
    </w:p>
    <w:p w:rsidR="00CC3941" w:rsidRDefault="00CC3941">
      <w:pPr>
        <w:ind w:firstLine="709"/>
        <w:jc w:val="both"/>
        <w:rPr>
          <w:shd w:val="clear" w:color="auto" w:fill="FFFFFF"/>
        </w:rPr>
      </w:pPr>
    </w:p>
    <w:p w:rsidR="00CC3941" w:rsidRDefault="008207D1">
      <w:pPr>
        <w:ind w:firstLine="709"/>
        <w:jc w:val="center"/>
        <w:rPr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11. Денежные доходы населения</w:t>
      </w:r>
    </w:p>
    <w:p w:rsidR="00CC3941" w:rsidRDefault="00CC3941">
      <w:pPr>
        <w:ind w:firstLine="709"/>
        <w:jc w:val="both"/>
        <w:rPr>
          <w:sz w:val="28"/>
          <w:szCs w:val="28"/>
          <w:shd w:val="clear" w:color="auto" w:fill="FFFFFF"/>
        </w:rPr>
      </w:pP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 </w:t>
      </w:r>
      <w:r w:rsidRPr="00473B3A">
        <w:rPr>
          <w:sz w:val="28"/>
          <w:szCs w:val="28"/>
          <w:shd w:val="clear" w:color="auto" w:fill="FFFFFF"/>
        </w:rPr>
        <w:t>202</w:t>
      </w:r>
      <w:r>
        <w:rPr>
          <w:color w:val="000000"/>
          <w:sz w:val="28"/>
          <w:szCs w:val="28"/>
          <w:shd w:val="clear" w:color="auto" w:fill="FFFFFF"/>
        </w:rPr>
        <w:t>3</w:t>
      </w:r>
      <w:r>
        <w:rPr>
          <w:sz w:val="28"/>
          <w:szCs w:val="28"/>
          <w:shd w:val="clear" w:color="auto" w:fill="FFFFFF"/>
        </w:rPr>
        <w:t xml:space="preserve"> году прожиточный минимум в среднем на душу населения составил </w:t>
      </w:r>
      <w:r>
        <w:rPr>
          <w:color w:val="000000"/>
          <w:sz w:val="28"/>
          <w:szCs w:val="28"/>
          <w:shd w:val="clear" w:color="auto" w:fill="FFFFFF"/>
        </w:rPr>
        <w:t xml:space="preserve">13560,0 </w:t>
      </w:r>
      <w:r>
        <w:rPr>
          <w:sz w:val="28"/>
          <w:szCs w:val="28"/>
          <w:shd w:val="clear" w:color="auto" w:fill="FFFFFF"/>
        </w:rPr>
        <w:t xml:space="preserve">рублей, что на </w:t>
      </w:r>
      <w:r>
        <w:rPr>
          <w:color w:val="000000"/>
          <w:sz w:val="28"/>
          <w:szCs w:val="28"/>
          <w:shd w:val="clear" w:color="auto" w:fill="FFFFFF"/>
        </w:rPr>
        <w:t>3,3</w:t>
      </w:r>
      <w:r>
        <w:rPr>
          <w:sz w:val="28"/>
          <w:szCs w:val="28"/>
          <w:shd w:val="clear" w:color="auto" w:fill="FFFFFF"/>
        </w:rPr>
        <w:t xml:space="preserve"> процента больше, чем в 20</w:t>
      </w:r>
      <w:r>
        <w:rPr>
          <w:color w:val="000000"/>
          <w:sz w:val="28"/>
          <w:szCs w:val="28"/>
          <w:shd w:val="clear" w:color="auto" w:fill="FFFFFF"/>
        </w:rPr>
        <w:t>22</w:t>
      </w:r>
      <w:r>
        <w:rPr>
          <w:sz w:val="28"/>
          <w:szCs w:val="28"/>
          <w:shd w:val="clear" w:color="auto" w:fill="FFFFFF"/>
        </w:rPr>
        <w:t xml:space="preserve"> году. </w:t>
      </w:r>
      <w:r>
        <w:rPr>
          <w:color w:val="000000"/>
          <w:sz w:val="28"/>
          <w:szCs w:val="28"/>
          <w:shd w:val="clear" w:color="auto" w:fill="FFFFFF"/>
        </w:rPr>
        <w:t>Р</w:t>
      </w:r>
      <w:r>
        <w:rPr>
          <w:sz w:val="28"/>
          <w:szCs w:val="28"/>
          <w:shd w:val="clear" w:color="auto" w:fill="FFFFFF"/>
        </w:rPr>
        <w:t xml:space="preserve">еальные располагаемые среднедушевые денежные доходы населения составили </w:t>
      </w:r>
      <w:r>
        <w:rPr>
          <w:color w:val="000000"/>
          <w:sz w:val="28"/>
          <w:szCs w:val="28"/>
          <w:shd w:val="clear" w:color="auto" w:fill="FFFFFF"/>
        </w:rPr>
        <w:t>100,0</w:t>
      </w:r>
      <w:r>
        <w:rPr>
          <w:sz w:val="28"/>
          <w:szCs w:val="28"/>
          <w:shd w:val="clear" w:color="auto" w:fill="FFFFFF"/>
        </w:rPr>
        <w:t xml:space="preserve"> процентов к уровню </w:t>
      </w:r>
      <w:r w:rsidRPr="00473B3A">
        <w:rPr>
          <w:sz w:val="28"/>
          <w:szCs w:val="28"/>
          <w:shd w:val="clear" w:color="auto" w:fill="FFFFFF"/>
        </w:rPr>
        <w:t>202</w:t>
      </w:r>
      <w:r>
        <w:rPr>
          <w:sz w:val="28"/>
          <w:szCs w:val="28"/>
          <w:shd w:val="clear" w:color="auto" w:fill="FFFFFF"/>
        </w:rPr>
        <w:t xml:space="preserve">2 года. </w:t>
      </w:r>
      <w:r>
        <w:rPr>
          <w:color w:val="000000"/>
          <w:sz w:val="28"/>
          <w:szCs w:val="28"/>
          <w:shd w:val="clear" w:color="auto" w:fill="FFFFFF"/>
        </w:rPr>
        <w:t>Численность</w:t>
      </w:r>
      <w:r>
        <w:rPr>
          <w:sz w:val="28"/>
          <w:szCs w:val="28"/>
          <w:shd w:val="clear" w:color="auto" w:fill="FFFFFF"/>
        </w:rPr>
        <w:t xml:space="preserve"> населения с доходами ниже величины прожиточного минимума составила </w:t>
      </w:r>
      <w:r>
        <w:rPr>
          <w:color w:val="000000"/>
          <w:sz w:val="28"/>
          <w:szCs w:val="28"/>
          <w:shd w:val="clear" w:color="auto" w:fill="FFFFFF"/>
        </w:rPr>
        <w:t>11,4</w:t>
      </w:r>
      <w:r>
        <w:rPr>
          <w:sz w:val="28"/>
          <w:szCs w:val="28"/>
          <w:shd w:val="clear" w:color="auto" w:fill="FFFFFF"/>
        </w:rPr>
        <w:t xml:space="preserve"> процент</w:t>
      </w:r>
      <w:r>
        <w:rPr>
          <w:color w:val="000000"/>
          <w:sz w:val="28"/>
          <w:szCs w:val="28"/>
          <w:shd w:val="clear" w:color="auto" w:fill="FFFFFF"/>
        </w:rPr>
        <w:t>а</w:t>
      </w:r>
      <w:r>
        <w:rPr>
          <w:sz w:val="28"/>
          <w:szCs w:val="28"/>
          <w:shd w:val="clear" w:color="auto" w:fill="FFFFFF"/>
        </w:rPr>
        <w:t xml:space="preserve"> от общей численности населения.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 </w:t>
      </w:r>
      <w:r w:rsidRPr="00473B3A">
        <w:rPr>
          <w:sz w:val="28"/>
          <w:szCs w:val="28"/>
          <w:shd w:val="clear" w:color="auto" w:fill="FFFFFF"/>
        </w:rPr>
        <w:t>202</w:t>
      </w:r>
      <w:r>
        <w:rPr>
          <w:color w:val="000000"/>
          <w:sz w:val="28"/>
          <w:szCs w:val="28"/>
          <w:shd w:val="clear" w:color="auto" w:fill="FFFFFF"/>
        </w:rPr>
        <w:t>4</w:t>
      </w:r>
      <w:r>
        <w:rPr>
          <w:sz w:val="28"/>
          <w:szCs w:val="28"/>
          <w:shd w:val="clear" w:color="auto" w:fill="FFFFFF"/>
        </w:rPr>
        <w:t xml:space="preserve"> году прожиточный минимум в среднем на душу населения </w:t>
      </w:r>
      <w:r>
        <w:rPr>
          <w:color w:val="000000"/>
          <w:sz w:val="28"/>
          <w:szCs w:val="28"/>
          <w:shd w:val="clear" w:color="auto" w:fill="FFFFFF"/>
        </w:rPr>
        <w:t>составляет 14217,0</w:t>
      </w:r>
      <w:r>
        <w:rPr>
          <w:sz w:val="28"/>
          <w:szCs w:val="28"/>
          <w:shd w:val="clear" w:color="auto" w:fill="FFFFFF"/>
        </w:rPr>
        <w:t xml:space="preserve"> рублей. </w:t>
      </w:r>
      <w:r>
        <w:rPr>
          <w:color w:val="000000"/>
          <w:sz w:val="28"/>
          <w:szCs w:val="28"/>
          <w:shd w:val="clear" w:color="auto" w:fill="FFFFFF"/>
        </w:rPr>
        <w:t>Р</w:t>
      </w:r>
      <w:r>
        <w:rPr>
          <w:sz w:val="28"/>
          <w:szCs w:val="28"/>
          <w:shd w:val="clear" w:color="auto" w:fill="FFFFFF"/>
        </w:rPr>
        <w:t xml:space="preserve">еальные располагаемые среднедушевые </w:t>
      </w:r>
      <w:r>
        <w:rPr>
          <w:sz w:val="28"/>
          <w:szCs w:val="28"/>
          <w:shd w:val="clear" w:color="auto" w:fill="FFFFFF"/>
        </w:rPr>
        <w:lastRenderedPageBreak/>
        <w:t xml:space="preserve">денежные доходы населения  в 2024 году оцениваются в 108,7 процента к уровню </w:t>
      </w:r>
      <w:r w:rsidRPr="00473B3A">
        <w:rPr>
          <w:sz w:val="28"/>
          <w:szCs w:val="28"/>
          <w:shd w:val="clear" w:color="auto" w:fill="FFFFFF"/>
        </w:rPr>
        <w:t>202</w:t>
      </w:r>
      <w:r>
        <w:rPr>
          <w:sz w:val="28"/>
          <w:szCs w:val="28"/>
          <w:shd w:val="clear" w:color="auto" w:fill="FFFFFF"/>
        </w:rPr>
        <w:t xml:space="preserve">3 года, удельный вес населения с доходами ниже величины прожиточного минимума составит </w:t>
      </w:r>
      <w:r>
        <w:rPr>
          <w:color w:val="000000"/>
          <w:sz w:val="28"/>
          <w:szCs w:val="28"/>
          <w:shd w:val="clear" w:color="auto" w:fill="FFFFFF"/>
        </w:rPr>
        <w:t>10,8</w:t>
      </w:r>
      <w:r>
        <w:rPr>
          <w:sz w:val="28"/>
          <w:szCs w:val="28"/>
          <w:shd w:val="clear" w:color="auto" w:fill="FFFFFF"/>
        </w:rPr>
        <w:t xml:space="preserve"> процента от общей численности населения.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 прогнозируемом периоде росту реальных доходов граждан, а также снижению уровня бедности будет способствовать индексация социальных выплат, </w:t>
      </w:r>
      <w:r>
        <w:rPr>
          <w:color w:val="000000"/>
          <w:sz w:val="28"/>
          <w:szCs w:val="28"/>
          <w:shd w:val="clear" w:color="auto" w:fill="FFFFFF"/>
        </w:rPr>
        <w:t xml:space="preserve">развитие </w:t>
      </w:r>
      <w:r>
        <w:rPr>
          <w:sz w:val="28"/>
          <w:szCs w:val="28"/>
          <w:shd w:val="clear" w:color="auto" w:fill="FFFFFF"/>
        </w:rPr>
        <w:t>форм предоставления социальной помощи нуждающимся гражданам, а также целевая поддержка отдельных категорий граждан, в частности, семей с детьми.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 </w:t>
      </w:r>
      <w:r w:rsidRPr="00473B3A">
        <w:rPr>
          <w:sz w:val="28"/>
          <w:szCs w:val="28"/>
          <w:shd w:val="clear" w:color="auto" w:fill="FFFFFF"/>
        </w:rPr>
        <w:t>202</w:t>
      </w:r>
      <w:r>
        <w:rPr>
          <w:sz w:val="28"/>
          <w:szCs w:val="28"/>
          <w:shd w:val="clear" w:color="auto" w:fill="FFFFFF"/>
        </w:rPr>
        <w:t xml:space="preserve">5 году реальные располагаемые денежные доходы населения прогнозируются в 105,6 процента к уровню 2024 года, в 2026 - 2027 годах – соответственно 104,6-103,4 процента. Прожиточный минимум в среднем на душу населения в 2025 году прогнозируется в 16314,0 рублей, в 2027 году — 17730,0 рублей. Удельный вес населения с доходами ниже величины прожиточного минимума снизится в 2027 году до </w:t>
      </w:r>
      <w:r>
        <w:rPr>
          <w:color w:val="000000"/>
          <w:sz w:val="28"/>
          <w:szCs w:val="28"/>
          <w:shd w:val="clear" w:color="auto" w:fill="FFFFFF"/>
        </w:rPr>
        <w:t>9,0</w:t>
      </w:r>
      <w:r>
        <w:rPr>
          <w:sz w:val="28"/>
          <w:szCs w:val="28"/>
          <w:shd w:val="clear" w:color="auto" w:fill="FFFFFF"/>
        </w:rPr>
        <w:t xml:space="preserve"> процентов от общей численности населения.</w:t>
      </w:r>
    </w:p>
    <w:p w:rsidR="00CC3941" w:rsidRDefault="00CC3941">
      <w:pPr>
        <w:ind w:firstLine="709"/>
        <w:jc w:val="both"/>
        <w:rPr>
          <w:shd w:val="clear" w:color="auto" w:fill="FFFFFF"/>
        </w:rPr>
      </w:pPr>
    </w:p>
    <w:p w:rsidR="00CC3941" w:rsidRDefault="008207D1">
      <w:pPr>
        <w:ind w:firstLine="709"/>
        <w:jc w:val="center"/>
        <w:rPr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12. Труд и занятость</w:t>
      </w:r>
    </w:p>
    <w:p w:rsidR="00CC3941" w:rsidRDefault="00CC3941">
      <w:pPr>
        <w:ind w:firstLine="709"/>
        <w:jc w:val="center"/>
        <w:rPr>
          <w:sz w:val="28"/>
          <w:szCs w:val="28"/>
          <w:shd w:val="clear" w:color="auto" w:fill="FFFFFF"/>
        </w:rPr>
      </w:pPr>
    </w:p>
    <w:p w:rsidR="00CC3941" w:rsidRDefault="008207D1">
      <w:pPr>
        <w:pStyle w:val="21"/>
        <w:ind w:firstLine="709"/>
        <w:rPr>
          <w:shd w:val="clear" w:color="auto" w:fill="FFFFFF"/>
        </w:rPr>
      </w:pPr>
      <w:r>
        <w:rPr>
          <w:b w:val="0"/>
          <w:bCs w:val="0"/>
          <w:sz w:val="28"/>
          <w:szCs w:val="28"/>
          <w:shd w:val="clear" w:color="auto" w:fill="FFFFFF"/>
        </w:rPr>
        <w:t xml:space="preserve">Численность рабочей силы в 2023 году составила </w:t>
      </w:r>
      <w:r>
        <w:rPr>
          <w:b w:val="0"/>
          <w:bCs w:val="0"/>
          <w:color w:val="000000"/>
          <w:sz w:val="28"/>
          <w:szCs w:val="28"/>
          <w:shd w:val="clear" w:color="auto" w:fill="FFFFFF"/>
        </w:rPr>
        <w:t>572,7</w:t>
      </w:r>
      <w:r>
        <w:rPr>
          <w:b w:val="0"/>
          <w:bCs w:val="0"/>
          <w:sz w:val="28"/>
          <w:szCs w:val="28"/>
          <w:shd w:val="clear" w:color="auto" w:fill="FFFFFF"/>
        </w:rPr>
        <w:t xml:space="preserve"> тыс. человек, среднегодовая численность занятых в экономике (по балансу трудовых ресурсов) — </w:t>
      </w:r>
      <w:r>
        <w:rPr>
          <w:b w:val="0"/>
          <w:bCs w:val="0"/>
          <w:color w:val="000000"/>
          <w:sz w:val="28"/>
          <w:szCs w:val="28"/>
          <w:shd w:val="clear" w:color="auto" w:fill="FFFFFF"/>
        </w:rPr>
        <w:t>504,5</w:t>
      </w:r>
      <w:r>
        <w:rPr>
          <w:b w:val="0"/>
          <w:bCs w:val="0"/>
          <w:sz w:val="28"/>
          <w:szCs w:val="28"/>
          <w:shd w:val="clear" w:color="auto" w:fill="FFFFFF"/>
        </w:rPr>
        <w:t xml:space="preserve"> тыс. человек. </w:t>
      </w:r>
      <w:r>
        <w:rPr>
          <w:b w:val="0"/>
          <w:bCs w:val="0"/>
          <w:color w:val="000000"/>
          <w:sz w:val="28"/>
          <w:szCs w:val="28"/>
          <w:shd w:val="clear" w:color="auto" w:fill="FFFFFF"/>
        </w:rPr>
        <w:t>В</w:t>
      </w:r>
      <w:r>
        <w:rPr>
          <w:b w:val="0"/>
          <w:bCs w:val="0"/>
          <w:sz w:val="28"/>
          <w:szCs w:val="28"/>
          <w:shd w:val="clear" w:color="auto" w:fill="FFFFFF"/>
        </w:rPr>
        <w:t xml:space="preserve"> 2024 году численность занятых в экономике </w:t>
      </w:r>
      <w:r>
        <w:rPr>
          <w:b w:val="0"/>
          <w:bCs w:val="0"/>
          <w:color w:val="000000"/>
          <w:sz w:val="28"/>
          <w:szCs w:val="28"/>
          <w:shd w:val="clear" w:color="auto" w:fill="FFFFFF"/>
        </w:rPr>
        <w:t>увеличится и составит 504,9 тыс.</w:t>
      </w:r>
      <w:r>
        <w:rPr>
          <w:b w:val="0"/>
          <w:bCs w:val="0"/>
          <w:sz w:val="28"/>
          <w:szCs w:val="28"/>
          <w:shd w:val="clear" w:color="auto" w:fill="FFFFFF"/>
        </w:rPr>
        <w:t xml:space="preserve"> человек.</w:t>
      </w:r>
    </w:p>
    <w:p w:rsidR="00CC3941" w:rsidRDefault="008207D1">
      <w:pPr>
        <w:pStyle w:val="21"/>
        <w:overflowPunct/>
        <w:ind w:firstLine="709"/>
        <w:rPr>
          <w:shd w:val="clear" w:color="auto" w:fill="FFFFFF"/>
        </w:rPr>
      </w:pPr>
      <w:r>
        <w:rPr>
          <w:b w:val="0"/>
          <w:bCs w:val="0"/>
          <w:sz w:val="28"/>
          <w:szCs w:val="28"/>
          <w:shd w:val="clear" w:color="auto" w:fill="FFFFFF"/>
        </w:rPr>
        <w:t xml:space="preserve">Ситуация на рынке труда продолжит оставаться стабильной </w:t>
      </w:r>
      <w:r>
        <w:rPr>
          <w:b w:val="0"/>
          <w:bCs w:val="0"/>
          <w:color w:val="000000"/>
          <w:sz w:val="28"/>
          <w:szCs w:val="28"/>
          <w:shd w:val="clear" w:color="auto" w:fill="FFFFFF"/>
        </w:rPr>
        <w:t xml:space="preserve">благодаря реализации мер поддержки, направленных на стимулирование занятости, а также повышению уровня подготовки и адаптации рабочей силы к изменяющимся условиям экономики. </w:t>
      </w:r>
    </w:p>
    <w:p w:rsidR="00CC3941" w:rsidRDefault="008207D1">
      <w:pPr>
        <w:pStyle w:val="21"/>
        <w:overflowPunct/>
        <w:ind w:firstLine="709"/>
        <w:rPr>
          <w:shd w:val="clear" w:color="auto" w:fill="FFFFFF"/>
        </w:rPr>
      </w:pPr>
      <w:r>
        <w:rPr>
          <w:b w:val="0"/>
          <w:bCs w:val="0"/>
          <w:sz w:val="28"/>
          <w:szCs w:val="28"/>
          <w:shd w:val="clear" w:color="auto" w:fill="FFFFFF"/>
        </w:rPr>
        <w:t>Поддержку рынку труда будет оказывать расширение границ трудоспособного возраста в связи с поэтапным повышением пенсионного возраста.</w:t>
      </w:r>
    </w:p>
    <w:p w:rsidR="00CC3941" w:rsidRDefault="008207D1">
      <w:pPr>
        <w:overflowPunct/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Численность рабочей силы и численность лиц, занятых в экономике области, будет постепенно увеличиваться и к 2027 году составит </w:t>
      </w:r>
      <w:r>
        <w:rPr>
          <w:color w:val="000000"/>
          <w:sz w:val="28"/>
          <w:szCs w:val="28"/>
          <w:shd w:val="clear" w:color="auto" w:fill="FFFFFF"/>
        </w:rPr>
        <w:t>573,5</w:t>
      </w:r>
      <w:r>
        <w:rPr>
          <w:sz w:val="28"/>
          <w:szCs w:val="28"/>
          <w:shd w:val="clear" w:color="auto" w:fill="FFFFFF"/>
        </w:rPr>
        <w:t xml:space="preserve"> тыс. человек и </w:t>
      </w:r>
      <w:r>
        <w:rPr>
          <w:color w:val="000000"/>
          <w:sz w:val="28"/>
          <w:szCs w:val="28"/>
          <w:shd w:val="clear" w:color="auto" w:fill="FFFFFF"/>
        </w:rPr>
        <w:t>506,5</w:t>
      </w:r>
      <w:r>
        <w:rPr>
          <w:sz w:val="28"/>
          <w:szCs w:val="28"/>
          <w:shd w:val="clear" w:color="auto" w:fill="FFFFFF"/>
        </w:rPr>
        <w:t xml:space="preserve"> тыс. человек соответственно. </w:t>
      </w:r>
    </w:p>
    <w:p w:rsidR="00CC3941" w:rsidRDefault="008207D1">
      <w:pPr>
        <w:pStyle w:val="21"/>
        <w:overflowPunct/>
        <w:ind w:firstLine="709"/>
        <w:rPr>
          <w:shd w:val="clear" w:color="auto" w:fill="FFFFFF"/>
        </w:rPr>
      </w:pPr>
      <w:r>
        <w:rPr>
          <w:b w:val="0"/>
          <w:bCs w:val="0"/>
          <w:sz w:val="28"/>
          <w:szCs w:val="28"/>
          <w:shd w:val="clear" w:color="auto" w:fill="FFFFFF"/>
        </w:rPr>
        <w:t xml:space="preserve">Величина среднемесячной номинальной начисленной заработной платы в 2023 году составила </w:t>
      </w:r>
      <w:r>
        <w:rPr>
          <w:b w:val="0"/>
          <w:color w:val="000000"/>
          <w:sz w:val="28"/>
          <w:szCs w:val="28"/>
          <w:shd w:val="clear" w:color="auto" w:fill="FFFFFF"/>
        </w:rPr>
        <w:t>48080,1</w:t>
      </w:r>
      <w:r>
        <w:rPr>
          <w:b w:val="0"/>
          <w:bCs w:val="0"/>
          <w:sz w:val="28"/>
          <w:szCs w:val="28"/>
          <w:shd w:val="clear" w:color="auto" w:fill="FFFFFF"/>
        </w:rPr>
        <w:t xml:space="preserve"> рубл</w:t>
      </w:r>
      <w:r>
        <w:rPr>
          <w:b w:val="0"/>
          <w:color w:val="000000"/>
          <w:sz w:val="28"/>
          <w:szCs w:val="28"/>
          <w:shd w:val="clear" w:color="auto" w:fill="FFFFFF"/>
        </w:rPr>
        <w:t>ей</w:t>
      </w:r>
      <w:r>
        <w:rPr>
          <w:b w:val="0"/>
          <w:bCs w:val="0"/>
          <w:sz w:val="28"/>
          <w:szCs w:val="28"/>
          <w:shd w:val="clear" w:color="auto" w:fill="FFFFFF"/>
        </w:rPr>
        <w:t xml:space="preserve"> (</w:t>
      </w:r>
      <w:r>
        <w:rPr>
          <w:b w:val="0"/>
          <w:color w:val="000000"/>
          <w:sz w:val="28"/>
          <w:szCs w:val="28"/>
          <w:shd w:val="clear" w:color="auto" w:fill="FFFFFF"/>
        </w:rPr>
        <w:t>117,8</w:t>
      </w:r>
      <w:r>
        <w:rPr>
          <w:b w:val="0"/>
          <w:bCs w:val="0"/>
          <w:sz w:val="28"/>
          <w:szCs w:val="28"/>
          <w:shd w:val="clear" w:color="auto" w:fill="FFFFFF"/>
        </w:rPr>
        <w:t xml:space="preserve"> процента к уровню 2022 года). В 2024 году в номинальном исчислении среднемесячная заработная плата оценивается в 57700,0 рублей (120</w:t>
      </w:r>
      <w:r>
        <w:rPr>
          <w:b w:val="0"/>
          <w:color w:val="000000"/>
          <w:sz w:val="28"/>
          <w:szCs w:val="28"/>
          <w:shd w:val="clear" w:color="auto" w:fill="FFFFFF"/>
        </w:rPr>
        <w:t>,0</w:t>
      </w:r>
      <w:r>
        <w:rPr>
          <w:b w:val="0"/>
          <w:bCs w:val="0"/>
          <w:sz w:val="28"/>
          <w:szCs w:val="28"/>
          <w:shd w:val="clear" w:color="auto" w:fill="FFFFFF"/>
        </w:rPr>
        <w:t xml:space="preserve"> процентов к уровню 2023 года), в реальном исчислении  среднемесячная заработная плата оценивается в 111,1 процента.</w:t>
      </w:r>
    </w:p>
    <w:p w:rsidR="00CC3941" w:rsidRDefault="008207D1">
      <w:pPr>
        <w:pStyle w:val="21"/>
        <w:overflowPunct/>
        <w:ind w:firstLine="709"/>
        <w:rPr>
          <w:shd w:val="clear" w:color="auto" w:fill="FFFFFF"/>
        </w:rPr>
      </w:pPr>
      <w:r>
        <w:rPr>
          <w:b w:val="0"/>
          <w:sz w:val="28"/>
          <w:szCs w:val="28"/>
          <w:shd w:val="clear" w:color="auto" w:fill="FFFFFF"/>
        </w:rPr>
        <w:t>На устойчивое обеспечение роста оплаты труда работников в среднесрочной перспективе будут направлены следующие меры:</w:t>
      </w:r>
    </w:p>
    <w:p w:rsidR="00CC3941" w:rsidRDefault="008207D1">
      <w:pPr>
        <w:overflowPunct/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ежегодное повышение минимального </w:t>
      </w:r>
      <w:proofErr w:type="gramStart"/>
      <w:r>
        <w:rPr>
          <w:sz w:val="28"/>
          <w:szCs w:val="28"/>
          <w:shd w:val="clear" w:color="auto" w:fill="FFFFFF"/>
        </w:rPr>
        <w:t>размера оплаты труда</w:t>
      </w:r>
      <w:proofErr w:type="gramEnd"/>
      <w:r>
        <w:rPr>
          <w:sz w:val="28"/>
          <w:szCs w:val="28"/>
          <w:shd w:val="clear" w:color="auto" w:fill="FFFFFF"/>
        </w:rPr>
        <w:t xml:space="preserve"> в соответствии с требованиями трудового законодательства;</w:t>
      </w:r>
    </w:p>
    <w:p w:rsidR="00CC3941" w:rsidRDefault="008207D1">
      <w:pPr>
        <w:overflowPunct/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 бюджетном секторе отдельным категориям работников будут сохранены достигнутые соотношения их заработной платы к среднемесячному доходу от трудовой деятельности в регионе; </w:t>
      </w:r>
    </w:p>
    <w:p w:rsidR="00CC3941" w:rsidRDefault="008207D1">
      <w:pPr>
        <w:overflowPunct/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продолжена индексация заработной платы в соответствии с уровнем инфляции.</w:t>
      </w:r>
    </w:p>
    <w:p w:rsidR="00CC3941" w:rsidRDefault="008207D1">
      <w:pPr>
        <w:overflowPunct/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Увеличение заработной платы во внебюджетном секторе экономики будет определяться динамикой роста производства и производительности труда.</w:t>
      </w:r>
    </w:p>
    <w:p w:rsidR="00CC3941" w:rsidRDefault="008207D1">
      <w:pPr>
        <w:overflowPunct/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 прогнозируемом периоде реальная заработная плата составит: в 2025 году - 105,0 процентов, в 2026 - 2027 годах соответственно 105,7-104,1 процента. </w:t>
      </w:r>
    </w:p>
    <w:p w:rsidR="00CC3941" w:rsidRDefault="008207D1">
      <w:pPr>
        <w:overflowPunct/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Величина среднемесячной номинальной начисленной заработной платы в 2025 году увеличится до 64105,0 рублей, в 2026 году - до 70644,0 рублей, в 2027 году – до 76507,0 рублей.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</w:t>
      </w:r>
      <w:r>
        <w:rPr>
          <w:sz w:val="28"/>
          <w:szCs w:val="28"/>
          <w:shd w:val="clear" w:color="auto" w:fill="FFFFFF"/>
        </w:rPr>
        <w:t xml:space="preserve"> 2024 году уровень общей безработицы ожидается в 2,4 процента к рабочей силе, общая численность безработных (по методологии МОТ) — в 14,0 тыс. человек. По состоянию на 1 января 2025 года уровень официально зарегистрированной безработицы останется на уровне 0,4 процента к численности рабочей силы, численность официально зарегистрированных безработных снизится до 2,1 тыс. человек.</w:t>
      </w:r>
    </w:p>
    <w:p w:rsidR="00CC3941" w:rsidRDefault="008207D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 прогнозируемом периоде уровень общей безработицы будет постепенно снижаться и в 2027 году составит 2,3 процента, уровень зарегистрированной безработицы составит 0,3 процента к численности рабочей силы.</w:t>
      </w:r>
    </w:p>
    <w:p w:rsidR="00CC3941" w:rsidRDefault="00CC3941">
      <w:pPr>
        <w:ind w:firstLine="709"/>
        <w:jc w:val="both"/>
        <w:rPr>
          <w:shd w:val="clear" w:color="auto" w:fill="FFFFFF"/>
        </w:rPr>
      </w:pPr>
    </w:p>
    <w:p w:rsidR="00CC3941" w:rsidRDefault="00CC3941">
      <w:pPr>
        <w:ind w:firstLine="709"/>
        <w:jc w:val="both"/>
        <w:rPr>
          <w:shd w:val="clear" w:color="auto" w:fill="FFFFFF"/>
        </w:rPr>
      </w:pPr>
    </w:p>
    <w:p w:rsidR="00CC3941" w:rsidRDefault="00CC3941">
      <w:pPr>
        <w:pStyle w:val="21"/>
        <w:ind w:firstLine="709"/>
        <w:rPr>
          <w:shd w:val="clear" w:color="auto" w:fill="FFFFFF"/>
        </w:rPr>
      </w:pPr>
    </w:p>
    <w:sectPr w:rsidR="00CC3941">
      <w:headerReference w:type="default" r:id="rId8"/>
      <w:footerReference w:type="default" r:id="rId9"/>
      <w:pgSz w:w="11906" w:h="16838"/>
      <w:pgMar w:top="1021" w:right="850" w:bottom="1021" w:left="1587" w:header="454" w:footer="454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3A6" w:rsidRDefault="008207D1">
      <w:r>
        <w:separator/>
      </w:r>
    </w:p>
  </w:endnote>
  <w:endnote w:type="continuationSeparator" w:id="0">
    <w:p w:rsidR="007E03A6" w:rsidRDefault="00820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IDFont+F2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;ＭＳ 明朝">
    <w:panose1 w:val="00000000000000000000"/>
    <w:charset w:val="8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941" w:rsidRDefault="00CC3941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3A6" w:rsidRDefault="008207D1">
      <w:r>
        <w:separator/>
      </w:r>
    </w:p>
  </w:footnote>
  <w:footnote w:type="continuationSeparator" w:id="0">
    <w:p w:rsidR="007E03A6" w:rsidRDefault="008207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941" w:rsidRDefault="008207D1">
    <w:pPr>
      <w:pStyle w:val="af0"/>
      <w:jc w:val="center"/>
    </w:pPr>
    <w:r>
      <w:fldChar w:fldCharType="begin"/>
    </w:r>
    <w:r>
      <w:instrText>PAGE</w:instrText>
    </w:r>
    <w:r>
      <w:fldChar w:fldCharType="separate"/>
    </w:r>
    <w:r w:rsidR="003A0F3F">
      <w:rPr>
        <w:noProof/>
      </w:rPr>
      <w:t>2</w:t>
    </w:r>
    <w:r>
      <w:fldChar w:fldCharType="end"/>
    </w:r>
  </w:p>
  <w:p w:rsidR="00CC3941" w:rsidRDefault="00CC3941">
    <w:pPr>
      <w:pStyle w:val="af0"/>
      <w:ind w:right="360"/>
      <w:rPr>
        <w:sz w:val="28"/>
        <w:szCs w:val="28"/>
        <w:shd w:val="clear" w:color="auto" w:fill="FFFF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6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941"/>
    <w:rsid w:val="003A0F3F"/>
    <w:rsid w:val="00473B3A"/>
    <w:rsid w:val="007E03A6"/>
    <w:rsid w:val="008207D1"/>
    <w:rsid w:val="00CC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</w:pPr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26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0"/>
    <w:next w:val="a1"/>
    <w:qFormat/>
    <w:pPr>
      <w:spacing w:before="120"/>
      <w:outlineLvl w:val="3"/>
    </w:pPr>
    <w:rPr>
      <w:rFonts w:ascii="Liberation Serif" w:eastAsia="Segoe UI" w:hAnsi="Liberation Serif" w:cs="Tahoma"/>
      <w:b/>
      <w:bCs/>
      <w:sz w:val="24"/>
      <w:szCs w:val="24"/>
    </w:rPr>
  </w:style>
  <w:style w:type="paragraph" w:styleId="6">
    <w:name w:val="heading 6"/>
    <w:basedOn w:val="a0"/>
    <w:next w:val="a1"/>
    <w:qFormat/>
    <w:pPr>
      <w:spacing w:before="60" w:after="60"/>
      <w:outlineLvl w:val="5"/>
    </w:pPr>
    <w:rPr>
      <w:rFonts w:ascii="Liberation Serif" w:eastAsia="Segoe UI" w:hAnsi="Liberation Serif" w:cs="Tahoma"/>
      <w:b/>
      <w:bCs/>
      <w:sz w:val="14"/>
      <w:szCs w:val="1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page number"/>
    <w:basedOn w:val="a2"/>
    <w:qFormat/>
  </w:style>
  <w:style w:type="character" w:customStyle="1" w:styleId="20">
    <w:name w:val="Основной текст 2 Знак"/>
    <w:basedOn w:val="a2"/>
    <w:qFormat/>
    <w:rPr>
      <w:b/>
      <w:bCs/>
      <w:sz w:val="26"/>
      <w:szCs w:val="24"/>
    </w:rPr>
  </w:style>
  <w:style w:type="character" w:customStyle="1" w:styleId="FontStyle12">
    <w:name w:val="Font Style12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qFormat/>
  </w:style>
  <w:style w:type="character" w:customStyle="1" w:styleId="a6">
    <w:name w:val="Обычный (веб) Знак"/>
    <w:qFormat/>
    <w:rPr>
      <w:sz w:val="24"/>
      <w:lang w:val="ru-RU"/>
    </w:rPr>
  </w:style>
  <w:style w:type="character" w:customStyle="1" w:styleId="nobr">
    <w:name w:val="nobr"/>
    <w:basedOn w:val="a2"/>
    <w:qFormat/>
  </w:style>
  <w:style w:type="character" w:customStyle="1" w:styleId="ConsPlusNormal">
    <w:name w:val="ConsPlusNormal Знак"/>
    <w:qFormat/>
    <w:rPr>
      <w:sz w:val="28"/>
      <w:szCs w:val="28"/>
    </w:rPr>
  </w:style>
  <w:style w:type="character" w:customStyle="1" w:styleId="a7">
    <w:name w:val="Основной текст Знак"/>
    <w:basedOn w:val="a2"/>
    <w:qFormat/>
    <w:rPr>
      <w:sz w:val="32"/>
      <w:szCs w:val="24"/>
    </w:rPr>
  </w:style>
  <w:style w:type="character" w:customStyle="1" w:styleId="a8">
    <w:name w:val="Текст выноски Знак"/>
    <w:basedOn w:val="a2"/>
    <w:qFormat/>
    <w:rPr>
      <w:rFonts w:ascii="Tahoma" w:hAnsi="Tahoma" w:cs="Tahoma"/>
      <w:sz w:val="16"/>
      <w:szCs w:val="16"/>
    </w:rPr>
  </w:style>
  <w:style w:type="character" w:customStyle="1" w:styleId="extended-textshort">
    <w:name w:val="extended-text__short"/>
    <w:basedOn w:val="a2"/>
    <w:qFormat/>
  </w:style>
  <w:style w:type="character" w:customStyle="1" w:styleId="a9">
    <w:name w:val="Верхний колонтитул Знак"/>
    <w:basedOn w:val="a2"/>
    <w:qFormat/>
    <w:rPr>
      <w:sz w:val="24"/>
      <w:szCs w:val="24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a">
    <w:name w:val="Маркеры"/>
    <w:qFormat/>
    <w:rPr>
      <w:rFonts w:ascii="OpenSymbol" w:eastAsia="OpenSymbol" w:hAnsi="OpenSymbol" w:cs="OpenSymbol"/>
    </w:rPr>
  </w:style>
  <w:style w:type="character" w:styleId="ab">
    <w:name w:val="Emphasis"/>
    <w:qFormat/>
    <w:rPr>
      <w:i/>
      <w:iCs/>
    </w:rPr>
  </w:style>
  <w:style w:type="paragraph" w:customStyle="1" w:styleId="a0">
    <w:name w:val="Заголовок"/>
    <w:basedOn w:val="a"/>
    <w:next w:val="a1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1">
    <w:name w:val="Body Text"/>
    <w:basedOn w:val="a"/>
    <w:pPr>
      <w:jc w:val="both"/>
    </w:pPr>
    <w:rPr>
      <w:sz w:val="32"/>
    </w:rPr>
  </w:style>
  <w:style w:type="paragraph" w:styleId="ac">
    <w:name w:val="List"/>
    <w:basedOn w:val="a1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21">
    <w:name w:val="Body Text 2"/>
    <w:basedOn w:val="a"/>
    <w:qFormat/>
    <w:pPr>
      <w:jc w:val="both"/>
    </w:pPr>
    <w:rPr>
      <w:b/>
      <w:bCs/>
      <w:sz w:val="26"/>
    </w:rPr>
  </w:style>
  <w:style w:type="paragraph" w:styleId="30">
    <w:name w:val="Body Text 3"/>
    <w:basedOn w:val="a"/>
    <w:qFormat/>
    <w:pPr>
      <w:jc w:val="both"/>
    </w:pPr>
    <w:rPr>
      <w:sz w:val="26"/>
    </w:rPr>
  </w:style>
  <w:style w:type="paragraph" w:customStyle="1" w:styleId="af">
    <w:name w:val="Верхний и нижний колонтитулы"/>
    <w:basedOn w:val="a"/>
    <w:qFormat/>
  </w:style>
  <w:style w:type="paragraph" w:styleId="af0">
    <w:name w:val="header"/>
    <w:basedOn w:val="a"/>
    <w:pPr>
      <w:tabs>
        <w:tab w:val="center" w:pos="4677"/>
        <w:tab w:val="right" w:pos="9355"/>
      </w:tabs>
    </w:pPr>
  </w:style>
  <w:style w:type="paragraph" w:styleId="af1">
    <w:name w:val="Body Text Indent"/>
    <w:basedOn w:val="a"/>
    <w:pPr>
      <w:ind w:firstLine="540"/>
      <w:jc w:val="both"/>
    </w:pPr>
    <w:rPr>
      <w:sz w:val="26"/>
    </w:rPr>
  </w:style>
  <w:style w:type="paragraph" w:styleId="af2">
    <w:name w:val="footer"/>
    <w:basedOn w:val="a"/>
    <w:pPr>
      <w:tabs>
        <w:tab w:val="center" w:pos="4677"/>
        <w:tab w:val="right" w:pos="9355"/>
      </w:tabs>
    </w:pPr>
  </w:style>
  <w:style w:type="paragraph" w:styleId="22">
    <w:name w:val="Body Text Indent 2"/>
    <w:basedOn w:val="a"/>
    <w:qFormat/>
    <w:pPr>
      <w:ind w:firstLine="705"/>
    </w:pPr>
    <w:rPr>
      <w:sz w:val="28"/>
    </w:rPr>
  </w:style>
  <w:style w:type="paragraph" w:customStyle="1" w:styleId="af3">
    <w:name w:val="???????"/>
    <w:qFormat/>
    <w:pPr>
      <w:overflowPunct w:val="0"/>
    </w:pPr>
  </w:style>
  <w:style w:type="paragraph" w:styleId="af4">
    <w:name w:val="Normal (Web)"/>
    <w:basedOn w:val="a"/>
    <w:qFormat/>
    <w:pPr>
      <w:spacing w:before="280" w:after="280"/>
    </w:pPr>
  </w:style>
  <w:style w:type="paragraph" w:customStyle="1" w:styleId="ConsPlusNormal0">
    <w:name w:val="ConsPlusNormal"/>
    <w:qFormat/>
    <w:pPr>
      <w:overflowPunct w:val="0"/>
    </w:pPr>
    <w:rPr>
      <w:sz w:val="28"/>
      <w:szCs w:val="28"/>
    </w:rPr>
  </w:style>
  <w:style w:type="paragraph" w:styleId="af5">
    <w:name w:val="List Paragraph"/>
    <w:basedOn w:val="a"/>
    <w:qFormat/>
    <w:pPr>
      <w:spacing w:after="200"/>
      <w:ind w:left="720"/>
      <w:contextualSpacing/>
    </w:pPr>
    <w:rPr>
      <w:sz w:val="28"/>
      <w:lang w:eastAsia="zh-CN"/>
    </w:rPr>
  </w:style>
  <w:style w:type="paragraph" w:customStyle="1" w:styleId="210">
    <w:name w:val="Основной текст с отступом 21"/>
    <w:basedOn w:val="a"/>
    <w:qFormat/>
    <w:pPr>
      <w:spacing w:after="120"/>
      <w:ind w:firstLine="720"/>
      <w:jc w:val="center"/>
    </w:pPr>
    <w:rPr>
      <w:b/>
      <w:sz w:val="28"/>
      <w:szCs w:val="20"/>
      <w:lang w:eastAsia="ar-SA"/>
    </w:rPr>
  </w:style>
  <w:style w:type="paragraph" w:customStyle="1" w:styleId="Default">
    <w:name w:val="Default"/>
    <w:qFormat/>
    <w:pPr>
      <w:overflowPunct w:val="0"/>
    </w:pPr>
    <w:rPr>
      <w:color w:val="000000"/>
      <w:sz w:val="24"/>
      <w:szCs w:val="24"/>
    </w:rPr>
  </w:style>
  <w:style w:type="paragraph" w:styleId="af6">
    <w:name w:val="No Spacing"/>
    <w:qFormat/>
    <w:pPr>
      <w:overflowPunct w:val="0"/>
    </w:pPr>
    <w:rPr>
      <w:rFonts w:ascii="Calibri" w:eastAsia="Calibri" w:hAnsi="Calibri"/>
      <w:sz w:val="22"/>
      <w:szCs w:val="22"/>
      <w:lang w:eastAsia="en-US"/>
    </w:rPr>
  </w:style>
  <w:style w:type="paragraph" w:styleId="af7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af8">
    <w:name w:val="Содержимое врезки"/>
    <w:basedOn w:val="a"/>
    <w:qFormat/>
  </w:style>
  <w:style w:type="paragraph" w:customStyle="1" w:styleId="af9">
    <w:name w:val="Содержимое таблицы"/>
    <w:basedOn w:val="a"/>
    <w:qFormat/>
    <w:pPr>
      <w:widowControl w:val="0"/>
      <w:suppressLineNumbers/>
    </w:pPr>
  </w:style>
  <w:style w:type="paragraph" w:styleId="31">
    <w:name w:val="Body Text Indent 3"/>
    <w:basedOn w:val="a"/>
    <w:qFormat/>
    <w:pPr>
      <w:spacing w:line="360" w:lineRule="auto"/>
      <w:ind w:firstLine="720"/>
      <w:jc w:val="both"/>
    </w:pPr>
    <w:rPr>
      <w:rFonts w:ascii="Arial Narrow" w:hAnsi="Arial Narrow"/>
      <w:bCs/>
    </w:rPr>
  </w:style>
  <w:style w:type="paragraph" w:customStyle="1" w:styleId="Standard">
    <w:name w:val="Standard"/>
    <w:qFormat/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10">
    <w:name w:val="Основной текст1"/>
    <w:basedOn w:val="a"/>
    <w:qFormat/>
    <w:pPr>
      <w:widowControl w:val="0"/>
      <w:shd w:val="clear" w:color="auto" w:fill="FFFFFF"/>
      <w:spacing w:before="180" w:after="60" w:line="307" w:lineRule="exact"/>
      <w:jc w:val="both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</w:pPr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26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0"/>
    <w:next w:val="a1"/>
    <w:qFormat/>
    <w:pPr>
      <w:spacing w:before="120"/>
      <w:outlineLvl w:val="3"/>
    </w:pPr>
    <w:rPr>
      <w:rFonts w:ascii="Liberation Serif" w:eastAsia="Segoe UI" w:hAnsi="Liberation Serif" w:cs="Tahoma"/>
      <w:b/>
      <w:bCs/>
      <w:sz w:val="24"/>
      <w:szCs w:val="24"/>
    </w:rPr>
  </w:style>
  <w:style w:type="paragraph" w:styleId="6">
    <w:name w:val="heading 6"/>
    <w:basedOn w:val="a0"/>
    <w:next w:val="a1"/>
    <w:qFormat/>
    <w:pPr>
      <w:spacing w:before="60" w:after="60"/>
      <w:outlineLvl w:val="5"/>
    </w:pPr>
    <w:rPr>
      <w:rFonts w:ascii="Liberation Serif" w:eastAsia="Segoe UI" w:hAnsi="Liberation Serif" w:cs="Tahoma"/>
      <w:b/>
      <w:bCs/>
      <w:sz w:val="14"/>
      <w:szCs w:val="1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page number"/>
    <w:basedOn w:val="a2"/>
    <w:qFormat/>
  </w:style>
  <w:style w:type="character" w:customStyle="1" w:styleId="20">
    <w:name w:val="Основной текст 2 Знак"/>
    <w:basedOn w:val="a2"/>
    <w:qFormat/>
    <w:rPr>
      <w:b/>
      <w:bCs/>
      <w:sz w:val="26"/>
      <w:szCs w:val="24"/>
    </w:rPr>
  </w:style>
  <w:style w:type="character" w:customStyle="1" w:styleId="FontStyle12">
    <w:name w:val="Font Style12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qFormat/>
  </w:style>
  <w:style w:type="character" w:customStyle="1" w:styleId="a6">
    <w:name w:val="Обычный (веб) Знак"/>
    <w:qFormat/>
    <w:rPr>
      <w:sz w:val="24"/>
      <w:lang w:val="ru-RU"/>
    </w:rPr>
  </w:style>
  <w:style w:type="character" w:customStyle="1" w:styleId="nobr">
    <w:name w:val="nobr"/>
    <w:basedOn w:val="a2"/>
    <w:qFormat/>
  </w:style>
  <w:style w:type="character" w:customStyle="1" w:styleId="ConsPlusNormal">
    <w:name w:val="ConsPlusNormal Знак"/>
    <w:qFormat/>
    <w:rPr>
      <w:sz w:val="28"/>
      <w:szCs w:val="28"/>
    </w:rPr>
  </w:style>
  <w:style w:type="character" w:customStyle="1" w:styleId="a7">
    <w:name w:val="Основной текст Знак"/>
    <w:basedOn w:val="a2"/>
    <w:qFormat/>
    <w:rPr>
      <w:sz w:val="32"/>
      <w:szCs w:val="24"/>
    </w:rPr>
  </w:style>
  <w:style w:type="character" w:customStyle="1" w:styleId="a8">
    <w:name w:val="Текст выноски Знак"/>
    <w:basedOn w:val="a2"/>
    <w:qFormat/>
    <w:rPr>
      <w:rFonts w:ascii="Tahoma" w:hAnsi="Tahoma" w:cs="Tahoma"/>
      <w:sz w:val="16"/>
      <w:szCs w:val="16"/>
    </w:rPr>
  </w:style>
  <w:style w:type="character" w:customStyle="1" w:styleId="extended-textshort">
    <w:name w:val="extended-text__short"/>
    <w:basedOn w:val="a2"/>
    <w:qFormat/>
  </w:style>
  <w:style w:type="character" w:customStyle="1" w:styleId="a9">
    <w:name w:val="Верхний колонтитул Знак"/>
    <w:basedOn w:val="a2"/>
    <w:qFormat/>
    <w:rPr>
      <w:sz w:val="24"/>
      <w:szCs w:val="24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a">
    <w:name w:val="Маркеры"/>
    <w:qFormat/>
    <w:rPr>
      <w:rFonts w:ascii="OpenSymbol" w:eastAsia="OpenSymbol" w:hAnsi="OpenSymbol" w:cs="OpenSymbol"/>
    </w:rPr>
  </w:style>
  <w:style w:type="character" w:styleId="ab">
    <w:name w:val="Emphasis"/>
    <w:qFormat/>
    <w:rPr>
      <w:i/>
      <w:iCs/>
    </w:rPr>
  </w:style>
  <w:style w:type="paragraph" w:customStyle="1" w:styleId="a0">
    <w:name w:val="Заголовок"/>
    <w:basedOn w:val="a"/>
    <w:next w:val="a1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1">
    <w:name w:val="Body Text"/>
    <w:basedOn w:val="a"/>
    <w:pPr>
      <w:jc w:val="both"/>
    </w:pPr>
    <w:rPr>
      <w:sz w:val="32"/>
    </w:rPr>
  </w:style>
  <w:style w:type="paragraph" w:styleId="ac">
    <w:name w:val="List"/>
    <w:basedOn w:val="a1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21">
    <w:name w:val="Body Text 2"/>
    <w:basedOn w:val="a"/>
    <w:qFormat/>
    <w:pPr>
      <w:jc w:val="both"/>
    </w:pPr>
    <w:rPr>
      <w:b/>
      <w:bCs/>
      <w:sz w:val="26"/>
    </w:rPr>
  </w:style>
  <w:style w:type="paragraph" w:styleId="30">
    <w:name w:val="Body Text 3"/>
    <w:basedOn w:val="a"/>
    <w:qFormat/>
    <w:pPr>
      <w:jc w:val="both"/>
    </w:pPr>
    <w:rPr>
      <w:sz w:val="26"/>
    </w:rPr>
  </w:style>
  <w:style w:type="paragraph" w:customStyle="1" w:styleId="af">
    <w:name w:val="Верхний и нижний колонтитулы"/>
    <w:basedOn w:val="a"/>
    <w:qFormat/>
  </w:style>
  <w:style w:type="paragraph" w:styleId="af0">
    <w:name w:val="header"/>
    <w:basedOn w:val="a"/>
    <w:pPr>
      <w:tabs>
        <w:tab w:val="center" w:pos="4677"/>
        <w:tab w:val="right" w:pos="9355"/>
      </w:tabs>
    </w:pPr>
  </w:style>
  <w:style w:type="paragraph" w:styleId="af1">
    <w:name w:val="Body Text Indent"/>
    <w:basedOn w:val="a"/>
    <w:pPr>
      <w:ind w:firstLine="540"/>
      <w:jc w:val="both"/>
    </w:pPr>
    <w:rPr>
      <w:sz w:val="26"/>
    </w:rPr>
  </w:style>
  <w:style w:type="paragraph" w:styleId="af2">
    <w:name w:val="footer"/>
    <w:basedOn w:val="a"/>
    <w:pPr>
      <w:tabs>
        <w:tab w:val="center" w:pos="4677"/>
        <w:tab w:val="right" w:pos="9355"/>
      </w:tabs>
    </w:pPr>
  </w:style>
  <w:style w:type="paragraph" w:styleId="22">
    <w:name w:val="Body Text Indent 2"/>
    <w:basedOn w:val="a"/>
    <w:qFormat/>
    <w:pPr>
      <w:ind w:firstLine="705"/>
    </w:pPr>
    <w:rPr>
      <w:sz w:val="28"/>
    </w:rPr>
  </w:style>
  <w:style w:type="paragraph" w:customStyle="1" w:styleId="af3">
    <w:name w:val="???????"/>
    <w:qFormat/>
    <w:pPr>
      <w:overflowPunct w:val="0"/>
    </w:pPr>
  </w:style>
  <w:style w:type="paragraph" w:styleId="af4">
    <w:name w:val="Normal (Web)"/>
    <w:basedOn w:val="a"/>
    <w:qFormat/>
    <w:pPr>
      <w:spacing w:before="280" w:after="280"/>
    </w:pPr>
  </w:style>
  <w:style w:type="paragraph" w:customStyle="1" w:styleId="ConsPlusNormal0">
    <w:name w:val="ConsPlusNormal"/>
    <w:qFormat/>
    <w:pPr>
      <w:overflowPunct w:val="0"/>
    </w:pPr>
    <w:rPr>
      <w:sz w:val="28"/>
      <w:szCs w:val="28"/>
    </w:rPr>
  </w:style>
  <w:style w:type="paragraph" w:styleId="af5">
    <w:name w:val="List Paragraph"/>
    <w:basedOn w:val="a"/>
    <w:qFormat/>
    <w:pPr>
      <w:spacing w:after="200"/>
      <w:ind w:left="720"/>
      <w:contextualSpacing/>
    </w:pPr>
    <w:rPr>
      <w:sz w:val="28"/>
      <w:lang w:eastAsia="zh-CN"/>
    </w:rPr>
  </w:style>
  <w:style w:type="paragraph" w:customStyle="1" w:styleId="210">
    <w:name w:val="Основной текст с отступом 21"/>
    <w:basedOn w:val="a"/>
    <w:qFormat/>
    <w:pPr>
      <w:spacing w:after="120"/>
      <w:ind w:firstLine="720"/>
      <w:jc w:val="center"/>
    </w:pPr>
    <w:rPr>
      <w:b/>
      <w:sz w:val="28"/>
      <w:szCs w:val="20"/>
      <w:lang w:eastAsia="ar-SA"/>
    </w:rPr>
  </w:style>
  <w:style w:type="paragraph" w:customStyle="1" w:styleId="Default">
    <w:name w:val="Default"/>
    <w:qFormat/>
    <w:pPr>
      <w:overflowPunct w:val="0"/>
    </w:pPr>
    <w:rPr>
      <w:color w:val="000000"/>
      <w:sz w:val="24"/>
      <w:szCs w:val="24"/>
    </w:rPr>
  </w:style>
  <w:style w:type="paragraph" w:styleId="af6">
    <w:name w:val="No Spacing"/>
    <w:qFormat/>
    <w:pPr>
      <w:overflowPunct w:val="0"/>
    </w:pPr>
    <w:rPr>
      <w:rFonts w:ascii="Calibri" w:eastAsia="Calibri" w:hAnsi="Calibri"/>
      <w:sz w:val="22"/>
      <w:szCs w:val="22"/>
      <w:lang w:eastAsia="en-US"/>
    </w:rPr>
  </w:style>
  <w:style w:type="paragraph" w:styleId="af7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af8">
    <w:name w:val="Содержимое врезки"/>
    <w:basedOn w:val="a"/>
    <w:qFormat/>
  </w:style>
  <w:style w:type="paragraph" w:customStyle="1" w:styleId="af9">
    <w:name w:val="Содержимое таблицы"/>
    <w:basedOn w:val="a"/>
    <w:qFormat/>
    <w:pPr>
      <w:widowControl w:val="0"/>
      <w:suppressLineNumbers/>
    </w:pPr>
  </w:style>
  <w:style w:type="paragraph" w:styleId="31">
    <w:name w:val="Body Text Indent 3"/>
    <w:basedOn w:val="a"/>
    <w:qFormat/>
    <w:pPr>
      <w:spacing w:line="360" w:lineRule="auto"/>
      <w:ind w:firstLine="720"/>
      <w:jc w:val="both"/>
    </w:pPr>
    <w:rPr>
      <w:rFonts w:ascii="Arial Narrow" w:hAnsi="Arial Narrow"/>
      <w:bCs/>
    </w:rPr>
  </w:style>
  <w:style w:type="paragraph" w:customStyle="1" w:styleId="Standard">
    <w:name w:val="Standard"/>
    <w:qFormat/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10">
    <w:name w:val="Основной текст1"/>
    <w:basedOn w:val="a"/>
    <w:qFormat/>
    <w:pPr>
      <w:widowControl w:val="0"/>
      <w:shd w:val="clear" w:color="auto" w:fill="FFFFFF"/>
      <w:spacing w:before="180" w:after="60" w:line="307" w:lineRule="exact"/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36DEFA52A0EDAF0FA631F4E2F54670CAEB035CA572D8CD668674336567A1FF786AFE2F65332C6E68A5E11RCp0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30</Pages>
  <Words>11671</Words>
  <Characters>66528</Characters>
  <Application>Microsoft Office Word</Application>
  <DocSecurity>0</DocSecurity>
  <Lines>554</Lines>
  <Paragraphs>156</Paragraphs>
  <ScaleCrop>false</ScaleCrop>
  <Company/>
  <LinksUpToDate>false</LinksUpToDate>
  <CharactersWithSpaces>78043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Структура  ежемесячной аналитической записки субъекта Российской Федерации</dc:title>
  <dc:creator>Тябин К.В.</dc:creator>
  <cp:lastModifiedBy>Варульникова С.</cp:lastModifiedBy>
  <cp:revision>4</cp:revision>
  <cp:lastPrinted>2024-10-28T14:50:00Z</cp:lastPrinted>
  <dcterms:created xsi:type="dcterms:W3CDTF">2024-10-28T12:39:00Z</dcterms:created>
  <dcterms:modified xsi:type="dcterms:W3CDTF">2024-10-31T06:18:00Z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